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F4BCA" w14:textId="39256566" w:rsidR="004B776D" w:rsidRPr="003A0F43" w:rsidRDefault="008A3117" w:rsidP="0035429A">
      <w:pPr>
        <w:jc w:val="center"/>
        <w:rPr>
          <w:b/>
          <w:bCs/>
        </w:rPr>
      </w:pPr>
      <w:r w:rsidRPr="003A0F43">
        <w:rPr>
          <w:b/>
          <w:bCs/>
        </w:rPr>
        <w:t>Racial Diversity in International Affairs</w:t>
      </w:r>
      <w:r w:rsidR="004B776D" w:rsidRPr="003A0F43">
        <w:rPr>
          <w:b/>
          <w:bCs/>
        </w:rPr>
        <w:t xml:space="preserve"> Resource</w:t>
      </w:r>
    </w:p>
    <w:p w14:paraId="6AAFD5D7" w14:textId="1B9B4F64" w:rsidR="00D00EC4" w:rsidRPr="003A0F43" w:rsidRDefault="00D00EC4" w:rsidP="0035429A">
      <w:pPr>
        <w:jc w:val="center"/>
        <w:rPr>
          <w:b/>
          <w:bCs/>
        </w:rPr>
      </w:pPr>
      <w:r w:rsidRPr="003A0F43">
        <w:rPr>
          <w:b/>
          <w:bCs/>
        </w:rPr>
        <w:t>Elliott School of International Affairs</w:t>
      </w:r>
    </w:p>
    <w:p w14:paraId="30415E76" w14:textId="14AE6512" w:rsidR="00D00EC4" w:rsidRPr="003A0F43" w:rsidRDefault="00D00EC4" w:rsidP="0035429A">
      <w:pPr>
        <w:jc w:val="center"/>
        <w:rPr>
          <w:b/>
          <w:bCs/>
        </w:rPr>
      </w:pPr>
      <w:r w:rsidRPr="003A0F43">
        <w:rPr>
          <w:b/>
          <w:bCs/>
        </w:rPr>
        <w:t xml:space="preserve">Updated </w:t>
      </w:r>
      <w:r w:rsidR="00265A9B">
        <w:rPr>
          <w:b/>
          <w:bCs/>
        </w:rPr>
        <w:t>September 27</w:t>
      </w:r>
      <w:r w:rsidR="00D022B6" w:rsidRPr="003A0F43">
        <w:rPr>
          <w:b/>
          <w:bCs/>
        </w:rPr>
        <w:t>,</w:t>
      </w:r>
      <w:r w:rsidRPr="003A0F43">
        <w:rPr>
          <w:b/>
          <w:bCs/>
        </w:rPr>
        <w:t xml:space="preserve"> 2020</w:t>
      </w:r>
    </w:p>
    <w:p w14:paraId="70B15BFC" w14:textId="73292E6F" w:rsidR="00D00EC4" w:rsidRPr="003A0F43" w:rsidRDefault="00D00EC4" w:rsidP="0035429A">
      <w:pPr>
        <w:jc w:val="center"/>
        <w:rPr>
          <w:b/>
          <w:bCs/>
        </w:rPr>
      </w:pPr>
      <w:r w:rsidRPr="003A0F43">
        <w:rPr>
          <w:b/>
          <w:bCs/>
        </w:rPr>
        <w:t>Contact: Rollie Lal</w:t>
      </w:r>
    </w:p>
    <w:p w14:paraId="3F37DD4D" w14:textId="618CC6BE" w:rsidR="004B776D" w:rsidRPr="003A0F43" w:rsidRDefault="00D00EC4" w:rsidP="0035429A">
      <w:pPr>
        <w:jc w:val="center"/>
        <w:rPr>
          <w:b/>
          <w:bCs/>
        </w:rPr>
      </w:pPr>
      <w:r w:rsidRPr="003A0F43">
        <w:rPr>
          <w:b/>
          <w:bCs/>
        </w:rPr>
        <w:t>e</w:t>
      </w:r>
      <w:r w:rsidR="004B776D" w:rsidRPr="003A0F43">
        <w:rPr>
          <w:b/>
          <w:bCs/>
        </w:rPr>
        <w:t>mail: rollielal@gwu.edu</w:t>
      </w:r>
    </w:p>
    <w:p w14:paraId="62E521BD" w14:textId="0DE7511D" w:rsidR="008A3117" w:rsidRPr="003A0F43" w:rsidRDefault="008A3117" w:rsidP="00685EFB">
      <w:pPr>
        <w:rPr>
          <w:b/>
          <w:bCs/>
        </w:rPr>
      </w:pPr>
    </w:p>
    <w:p w14:paraId="7E1F7184" w14:textId="77777777" w:rsidR="0035429A" w:rsidRPr="003A0F43" w:rsidRDefault="0035429A" w:rsidP="00685EFB">
      <w:pPr>
        <w:rPr>
          <w:b/>
          <w:bCs/>
        </w:rPr>
      </w:pPr>
    </w:p>
    <w:p w14:paraId="77D03CEF" w14:textId="330170B9" w:rsidR="00FF13D6" w:rsidRPr="003A0F43" w:rsidRDefault="00FF13D6" w:rsidP="00685EFB">
      <w:pPr>
        <w:rPr>
          <w:b/>
          <w:bCs/>
        </w:rPr>
      </w:pPr>
      <w:r w:rsidRPr="003A0F43">
        <w:rPr>
          <w:b/>
          <w:bCs/>
        </w:rPr>
        <w:t>Table of Contents</w:t>
      </w:r>
    </w:p>
    <w:p w14:paraId="594E30D6" w14:textId="27B47476" w:rsidR="00FF13D6" w:rsidRPr="003A0F43" w:rsidRDefault="00FF13D6" w:rsidP="00685EFB">
      <w:pPr>
        <w:rPr>
          <w:b/>
          <w:bCs/>
        </w:rPr>
      </w:pPr>
    </w:p>
    <w:p w14:paraId="50E489DD" w14:textId="38B42775" w:rsidR="00FF13D6" w:rsidRPr="003A0F43" w:rsidRDefault="00FF13D6" w:rsidP="00FB4CF8">
      <w:pPr>
        <w:pStyle w:val="ListParagraph"/>
      </w:pPr>
      <w:r w:rsidRPr="003A0F43">
        <w:t>International Relations Theory</w:t>
      </w:r>
    </w:p>
    <w:p w14:paraId="725A9429" w14:textId="1D10D8A2" w:rsidR="00FF13D6" w:rsidRPr="003A0F43" w:rsidRDefault="00FF13D6" w:rsidP="00FB4CF8">
      <w:pPr>
        <w:pStyle w:val="ListParagraph"/>
      </w:pPr>
      <w:r w:rsidRPr="003A0F43">
        <w:t>Foreign Policy General</w:t>
      </w:r>
    </w:p>
    <w:p w14:paraId="2A537AF2" w14:textId="14277771" w:rsidR="00FF13D6" w:rsidRPr="003A0F43" w:rsidRDefault="00FF13D6" w:rsidP="00FB4CF8">
      <w:pPr>
        <w:pStyle w:val="ListParagraph"/>
      </w:pPr>
      <w:r w:rsidRPr="003A0F43">
        <w:t>Climate Change/Environment</w:t>
      </w:r>
    </w:p>
    <w:p w14:paraId="491DE133" w14:textId="12715195" w:rsidR="00FF13D6" w:rsidRPr="003A0F43" w:rsidRDefault="00FF13D6" w:rsidP="00FB4CF8">
      <w:pPr>
        <w:pStyle w:val="ListParagraph"/>
      </w:pPr>
      <w:r w:rsidRPr="003A0F43">
        <w:t>Cybersecurity</w:t>
      </w:r>
    </w:p>
    <w:p w14:paraId="3FC3DD4B" w14:textId="464FF355" w:rsidR="00FF13D6" w:rsidRPr="003A0F43" w:rsidRDefault="00FF13D6" w:rsidP="00FB4CF8">
      <w:pPr>
        <w:pStyle w:val="ListParagraph"/>
      </w:pPr>
      <w:r w:rsidRPr="003A0F43">
        <w:t>Immigration</w:t>
      </w:r>
    </w:p>
    <w:p w14:paraId="0436D841" w14:textId="458C58AA" w:rsidR="00FF13D6" w:rsidRDefault="00FF13D6" w:rsidP="00FB4CF8">
      <w:pPr>
        <w:pStyle w:val="ListParagraph"/>
      </w:pPr>
      <w:r w:rsidRPr="003A0F43">
        <w:t>International Development</w:t>
      </w:r>
      <w:r w:rsidR="00BE3951">
        <w:t xml:space="preserve"> and Humanitarian Assistance</w:t>
      </w:r>
    </w:p>
    <w:p w14:paraId="12207864" w14:textId="5C636FB3" w:rsidR="00FF13D6" w:rsidRPr="003A0F43" w:rsidRDefault="00FF13D6" w:rsidP="00FB4CF8">
      <w:pPr>
        <w:pStyle w:val="ListParagraph"/>
      </w:pPr>
      <w:r w:rsidRPr="003A0F43">
        <w:t>Leadership/Ethics</w:t>
      </w:r>
    </w:p>
    <w:p w14:paraId="6DC11E49" w14:textId="5CEDFF41" w:rsidR="00FF13D6" w:rsidRPr="003A0F43" w:rsidRDefault="00FF13D6" w:rsidP="00FB4CF8">
      <w:pPr>
        <w:pStyle w:val="ListParagraph"/>
      </w:pPr>
      <w:r w:rsidRPr="003A0F43">
        <w:t>Terrorism</w:t>
      </w:r>
    </w:p>
    <w:p w14:paraId="31664924" w14:textId="191A8F26" w:rsidR="00FF13D6" w:rsidRPr="003A0F43" w:rsidRDefault="00FF13D6" w:rsidP="00FB4CF8">
      <w:pPr>
        <w:pStyle w:val="ListParagraph"/>
      </w:pPr>
      <w:r w:rsidRPr="003A0F43">
        <w:t>Drug Trafficking</w:t>
      </w:r>
    </w:p>
    <w:p w14:paraId="2AF25DE7" w14:textId="6DCD789B" w:rsidR="00FF13D6" w:rsidRPr="003A0F43" w:rsidRDefault="00FF13D6" w:rsidP="00FB4CF8">
      <w:pPr>
        <w:pStyle w:val="ListParagraph"/>
      </w:pPr>
      <w:r w:rsidRPr="003A0F43">
        <w:t>Human Trafficking</w:t>
      </w:r>
    </w:p>
    <w:p w14:paraId="7E98B49C" w14:textId="151BD023" w:rsidR="00FF13D6" w:rsidRPr="003A0F43" w:rsidRDefault="00FF13D6" w:rsidP="00FB4CF8">
      <w:pPr>
        <w:pStyle w:val="ListParagraph"/>
      </w:pPr>
      <w:r w:rsidRPr="003A0F43">
        <w:t>Policy Analysis</w:t>
      </w:r>
    </w:p>
    <w:p w14:paraId="670C8A6E" w14:textId="0BFCA0E5" w:rsidR="009A3E44" w:rsidRPr="003A0F43" w:rsidRDefault="009A3E44" w:rsidP="00FB4CF8">
      <w:pPr>
        <w:pStyle w:val="ListParagraph"/>
      </w:pPr>
      <w:r w:rsidRPr="003A0F43">
        <w:t>Anti-Colonialism</w:t>
      </w:r>
    </w:p>
    <w:p w14:paraId="75B51F6B" w14:textId="1CC76643" w:rsidR="009A3E44" w:rsidRPr="003A0F43" w:rsidRDefault="009A3E44" w:rsidP="00FB4CF8">
      <w:pPr>
        <w:pStyle w:val="ListParagraph"/>
      </w:pPr>
      <w:r w:rsidRPr="003A0F43">
        <w:t>National Identity</w:t>
      </w:r>
    </w:p>
    <w:p w14:paraId="28AAD6C2" w14:textId="2E1AF7EA" w:rsidR="009A3E44" w:rsidRPr="003A0F43" w:rsidRDefault="009A3E44" w:rsidP="00FB4CF8">
      <w:pPr>
        <w:pStyle w:val="ListParagraph"/>
      </w:pPr>
      <w:r w:rsidRPr="003A0F43">
        <w:t>International Law</w:t>
      </w:r>
    </w:p>
    <w:p w14:paraId="65F4E617" w14:textId="25F763D5" w:rsidR="00FF13D6" w:rsidRPr="003A0F43" w:rsidRDefault="00FF13D6">
      <w:pPr>
        <w:rPr>
          <w:b/>
          <w:bCs/>
        </w:rPr>
      </w:pPr>
      <w:r w:rsidRPr="003A0F43">
        <w:rPr>
          <w:b/>
          <w:bCs/>
        </w:rPr>
        <w:br w:type="page"/>
      </w:r>
    </w:p>
    <w:p w14:paraId="1EBDB46E" w14:textId="77777777" w:rsidR="00FF13D6" w:rsidRPr="003A0F43" w:rsidRDefault="00FF13D6" w:rsidP="00685EFB">
      <w:pPr>
        <w:rPr>
          <w:b/>
          <w:bCs/>
        </w:rPr>
      </w:pPr>
    </w:p>
    <w:p w14:paraId="270F687D" w14:textId="196C13E5" w:rsidR="00EC7288" w:rsidRPr="003A0F43" w:rsidRDefault="00EC7288" w:rsidP="00FB4CF8">
      <w:pPr>
        <w:pStyle w:val="ListParagraph"/>
        <w:numPr>
          <w:ilvl w:val="0"/>
          <w:numId w:val="6"/>
        </w:numPr>
      </w:pPr>
      <w:r w:rsidRPr="003A0F43">
        <w:t>International Relations Theory</w:t>
      </w:r>
    </w:p>
    <w:p w14:paraId="7A02E9B2" w14:textId="23715430" w:rsidR="009C3D12" w:rsidRPr="003A0F43" w:rsidRDefault="009C3D12" w:rsidP="009C3D12">
      <w:pPr>
        <w:shd w:val="clear" w:color="auto" w:fill="FFFFFF"/>
        <w:spacing w:before="280" w:after="280"/>
        <w:rPr>
          <w:color w:val="000000"/>
        </w:rPr>
      </w:pPr>
      <w:proofErr w:type="spellStart"/>
      <w:r w:rsidRPr="003A0F43">
        <w:t>Kelebogile</w:t>
      </w:r>
      <w:proofErr w:type="spellEnd"/>
      <w:r w:rsidRPr="003A0F43">
        <w:t xml:space="preserve"> Zvobgo and Meredith </w:t>
      </w:r>
      <w:proofErr w:type="spellStart"/>
      <w:r w:rsidRPr="003A0F43">
        <w:t>Loken</w:t>
      </w:r>
      <w:proofErr w:type="spellEnd"/>
      <w:r w:rsidRPr="003A0F43">
        <w:t xml:space="preserve">, “Why Race Matters in International Relations,” Foreign Policy, June 19, 2020. </w:t>
      </w:r>
      <w:hyperlink r:id="rId8">
        <w:r w:rsidRPr="003A0F43">
          <w:rPr>
            <w:color w:val="1155CC"/>
            <w:u w:val="single"/>
          </w:rPr>
          <w:t>https://foreignpolicy.com/2020/06/19/why-race-matters-international-relations-ir/</w:t>
        </w:r>
      </w:hyperlink>
      <w:r w:rsidRPr="003A0F43">
        <w:rPr>
          <w:color w:val="000000"/>
        </w:rPr>
        <w:t>    </w:t>
      </w:r>
    </w:p>
    <w:p w14:paraId="66BD45A0" w14:textId="60F91B99" w:rsidR="007B506B" w:rsidRPr="003A0F43" w:rsidRDefault="00BE6243" w:rsidP="00BE6243">
      <w:r w:rsidRPr="003A0F43">
        <w:t>Sankaran Krishna, Race, Amnesia, and the Education of International Relations, 2001, Alternatives, 26(4): 373-376.</w:t>
      </w:r>
      <w:r w:rsidR="009C3D12" w:rsidRPr="003A0F43">
        <w:rPr>
          <w:rStyle w:val="FootnoteReference"/>
        </w:rPr>
        <w:footnoteReference w:id="1"/>
      </w:r>
    </w:p>
    <w:p w14:paraId="12EE208A" w14:textId="77777777" w:rsidR="00BE6243" w:rsidRPr="003A0F43" w:rsidRDefault="00BE6243" w:rsidP="00685EFB"/>
    <w:p w14:paraId="2CEFB368" w14:textId="6B2C05F9" w:rsidR="00EC7288" w:rsidRPr="003A0F43" w:rsidRDefault="00EC7288" w:rsidP="00685EFB">
      <w:r w:rsidRPr="003A0F43">
        <w:t>Errol Henderson, “Hidden in Plain Sight: Racism in International Relations Theory,” Cambridge Review of International affairs Vol. 26, March 2013.</w:t>
      </w:r>
    </w:p>
    <w:p w14:paraId="1AC2EFE8" w14:textId="38C60437" w:rsidR="00EC7288" w:rsidRPr="003A0F43" w:rsidRDefault="00EC7288" w:rsidP="00685EFB"/>
    <w:p w14:paraId="0BEF1AA0" w14:textId="77777777" w:rsidR="003E68ED" w:rsidRPr="003A0F43" w:rsidRDefault="003E68ED" w:rsidP="003E68ED">
      <w:r w:rsidRPr="003A0F43">
        <w:rPr>
          <w:color w:val="333333"/>
          <w:bdr w:val="none" w:sz="0" w:space="0" w:color="auto" w:frame="1"/>
        </w:rPr>
        <w:t>Sampson, Aaron. 2002. Tropical anarchy: Waltz, Wendt, and the way we imagine international politics. Alternatives, 27: 429–457.</w:t>
      </w:r>
    </w:p>
    <w:p w14:paraId="1F9C720C" w14:textId="77777777" w:rsidR="003E68ED" w:rsidRPr="003A0F43" w:rsidRDefault="003E68ED" w:rsidP="00685EFB"/>
    <w:p w14:paraId="7B1F9A74" w14:textId="77777777" w:rsidR="00BA062A" w:rsidRPr="003A0F43" w:rsidRDefault="00BA062A" w:rsidP="00BA062A">
      <w:r w:rsidRPr="003A0F43">
        <w:rPr>
          <w:color w:val="333333"/>
        </w:rPr>
        <w:t xml:space="preserve">Book Review (that is like a summary): Robbie </w:t>
      </w:r>
      <w:proofErr w:type="spellStart"/>
      <w:r w:rsidRPr="003A0F43">
        <w:rPr>
          <w:color w:val="333333"/>
        </w:rPr>
        <w:t>Shilliam</w:t>
      </w:r>
      <w:proofErr w:type="spellEnd"/>
      <w:r w:rsidRPr="003A0F43">
        <w:rPr>
          <w:color w:val="333333"/>
        </w:rPr>
        <w:t xml:space="preserve">, “White World Order, Black Power Politics: The Birth of American International Relations, by Robert Vitalis,” </w:t>
      </w:r>
      <w:r w:rsidRPr="003A0F43">
        <w:rPr>
          <w:i/>
          <w:iCs/>
          <w:color w:val="333333"/>
        </w:rPr>
        <w:t>International Affairs</w:t>
      </w:r>
      <w:r w:rsidRPr="003A0F43">
        <w:rPr>
          <w:color w:val="333333"/>
        </w:rPr>
        <w:t xml:space="preserve">, Vol, 92, Issue 3, May 2016, 6 May 2016. </w:t>
      </w:r>
      <w:hyperlink r:id="rId9" w:history="1">
        <w:r w:rsidRPr="003A0F43">
          <w:rPr>
            <w:rStyle w:val="Hyperlink"/>
          </w:rPr>
          <w:t>https://academic-oup-com.proxygw.wrlc.org/ia/article/92/3/756/2503190</w:t>
        </w:r>
      </w:hyperlink>
    </w:p>
    <w:p w14:paraId="79780262" w14:textId="06755073" w:rsidR="0018551C" w:rsidRPr="003A0F43" w:rsidRDefault="0018551C" w:rsidP="00685EFB">
      <w:pPr>
        <w:rPr>
          <w:color w:val="333333"/>
        </w:rPr>
      </w:pPr>
    </w:p>
    <w:p w14:paraId="52E7055D" w14:textId="77777777" w:rsidR="00FF13D6" w:rsidRPr="003A0F43" w:rsidRDefault="00FF13D6" w:rsidP="00685EFB"/>
    <w:p w14:paraId="5D2A3035" w14:textId="148F2765" w:rsidR="00D065EA" w:rsidRPr="003A0F43" w:rsidRDefault="00D065EA" w:rsidP="00FB4CF8">
      <w:pPr>
        <w:pStyle w:val="ListParagraph"/>
      </w:pPr>
      <w:r w:rsidRPr="003A0F43">
        <w:t>Foreign Policy</w:t>
      </w:r>
      <w:r w:rsidR="00097FA6" w:rsidRPr="003A0F43">
        <w:t xml:space="preserve"> General</w:t>
      </w:r>
    </w:p>
    <w:p w14:paraId="41835012" w14:textId="5225D63A" w:rsidR="00907C57" w:rsidRPr="003A0F43" w:rsidRDefault="00907C57" w:rsidP="00907C57">
      <w:pPr>
        <w:shd w:val="clear" w:color="auto" w:fill="FFFFFF"/>
        <w:spacing w:before="280" w:after="280"/>
        <w:rPr>
          <w:color w:val="000000"/>
        </w:rPr>
      </w:pPr>
      <w:r w:rsidRPr="003A0F43">
        <w:rPr>
          <w:color w:val="000000"/>
        </w:rPr>
        <w:t xml:space="preserve">Travis L. Adkins and Judd </w:t>
      </w:r>
      <w:proofErr w:type="spellStart"/>
      <w:r w:rsidRPr="003A0F43">
        <w:rPr>
          <w:color w:val="000000"/>
        </w:rPr>
        <w:t>Devermont</w:t>
      </w:r>
      <w:proofErr w:type="spellEnd"/>
      <w:r w:rsidRPr="003A0F43">
        <w:rPr>
          <w:color w:val="000000"/>
        </w:rPr>
        <w:t xml:space="preserve">, “The Legacy of American Racism at Home and Abroad,” Foreign Policy, June 19, 2020. </w:t>
      </w:r>
      <w:hyperlink r:id="rId10" w:history="1">
        <w:r w:rsidRPr="003A0F43">
          <w:rPr>
            <w:rStyle w:val="Hyperlink"/>
          </w:rPr>
          <w:t>https://foreignpolicy.com/2020/06/19/american-racism-foreign-policy-impact/</w:t>
        </w:r>
      </w:hyperlink>
      <w:r w:rsidRPr="003A0F43">
        <w:rPr>
          <w:color w:val="000000"/>
        </w:rPr>
        <w:t xml:space="preserve"> </w:t>
      </w:r>
    </w:p>
    <w:p w14:paraId="5D7A7244" w14:textId="09D319BD" w:rsidR="00FD2AF9" w:rsidRPr="003A0F43" w:rsidRDefault="00FD2AF9" w:rsidP="00FD2AF9">
      <w:pPr>
        <w:pStyle w:val="NormalWeb"/>
        <w:spacing w:before="0" w:beforeAutospacing="0" w:after="120" w:afterAutospacing="0"/>
        <w:textAlignment w:val="baseline"/>
        <w:rPr>
          <w:color w:val="000000"/>
        </w:rPr>
      </w:pPr>
      <w:r w:rsidRPr="003A0F43">
        <w:rPr>
          <w:color w:val="000000"/>
        </w:rPr>
        <w:t>Christopher Richardson, “The State Departmen</w:t>
      </w:r>
      <w:r w:rsidR="00EE1B7C" w:rsidRPr="003A0F43">
        <w:rPr>
          <w:color w:val="000000"/>
        </w:rPr>
        <w:t>t was Designed to Keep African A</w:t>
      </w:r>
      <w:r w:rsidRPr="003A0F43">
        <w:rPr>
          <w:color w:val="000000"/>
        </w:rPr>
        <w:t xml:space="preserve">mericans Out,” </w:t>
      </w:r>
      <w:r w:rsidRPr="003A0F43">
        <w:rPr>
          <w:i/>
          <w:color w:val="000000"/>
        </w:rPr>
        <w:t>The New York Times</w:t>
      </w:r>
      <w:r w:rsidRPr="003A0F43">
        <w:rPr>
          <w:color w:val="000000"/>
        </w:rPr>
        <w:t xml:space="preserve">, 23 June 2020.  </w:t>
      </w:r>
      <w:hyperlink r:id="rId11" w:history="1">
        <w:r w:rsidRPr="003A0F43">
          <w:rPr>
            <w:rStyle w:val="Hyperlink"/>
          </w:rPr>
          <w:t>The State Department was designed to keep African Americans out</w:t>
        </w:r>
      </w:hyperlink>
    </w:p>
    <w:p w14:paraId="7D0207E7" w14:textId="40E57F4C" w:rsidR="00907C57" w:rsidRPr="003A0F43" w:rsidRDefault="00907C57" w:rsidP="00907C57">
      <w:pPr>
        <w:shd w:val="clear" w:color="auto" w:fill="FFFFFF"/>
        <w:spacing w:before="280" w:after="280"/>
        <w:rPr>
          <w:color w:val="000000"/>
        </w:rPr>
      </w:pPr>
      <w:r w:rsidRPr="003A0F43">
        <w:rPr>
          <w:color w:val="000000"/>
        </w:rPr>
        <w:t xml:space="preserve">Tamara </w:t>
      </w:r>
      <w:proofErr w:type="spellStart"/>
      <w:r w:rsidRPr="003A0F43">
        <w:rPr>
          <w:color w:val="000000"/>
        </w:rPr>
        <w:t>Cofman</w:t>
      </w:r>
      <w:proofErr w:type="spellEnd"/>
      <w:r w:rsidRPr="003A0F43">
        <w:rPr>
          <w:color w:val="000000"/>
        </w:rPr>
        <w:t xml:space="preserve"> </w:t>
      </w:r>
      <w:proofErr w:type="spellStart"/>
      <w:r w:rsidRPr="003A0F43">
        <w:rPr>
          <w:color w:val="000000"/>
        </w:rPr>
        <w:t>Wittes</w:t>
      </w:r>
      <w:proofErr w:type="spellEnd"/>
      <w:r w:rsidRPr="003A0F43">
        <w:rPr>
          <w:color w:val="000000"/>
        </w:rPr>
        <w:t xml:space="preserve">, “Promoting Human Rights Abroad When They’re Being Trampled at Home,” Brookings, June 3, 2020. </w:t>
      </w:r>
      <w:hyperlink r:id="rId12" w:history="1">
        <w:r w:rsidR="00FD2AF9" w:rsidRPr="003A0F43">
          <w:rPr>
            <w:rStyle w:val="Hyperlink"/>
          </w:rPr>
          <w:t>https://www.brookings.edu/blog/order-from-chaos/2020/06/03/promoting-human-rights-abroad-when-theyre-being-trampled-at-home/</w:t>
        </w:r>
      </w:hyperlink>
    </w:p>
    <w:p w14:paraId="55E1C809" w14:textId="3977CDD1" w:rsidR="00D065EA" w:rsidRPr="003A0F43" w:rsidRDefault="00D065EA" w:rsidP="00685EFB">
      <w:r w:rsidRPr="003A0F43">
        <w:lastRenderedPageBreak/>
        <w:t>Martin Luther King, Jr. “Beyond Vietnam,” April 4, 1967 Speech transcript,</w:t>
      </w:r>
    </w:p>
    <w:p w14:paraId="7B6B6624" w14:textId="77777777" w:rsidR="00D065EA" w:rsidRPr="003A0F43" w:rsidRDefault="00361B02" w:rsidP="00D065EA">
      <w:hyperlink r:id="rId13" w:history="1">
        <w:r w:rsidR="00D065EA" w:rsidRPr="003A0F43">
          <w:rPr>
            <w:color w:val="0000FF"/>
            <w:u w:val="single"/>
          </w:rPr>
          <w:t>https://kinginstitute.stanford.edu/king-papers/documents/beyond-vietnam</w:t>
        </w:r>
      </w:hyperlink>
    </w:p>
    <w:p w14:paraId="0B0655FC" w14:textId="77777777" w:rsidR="00D065EA" w:rsidRPr="003A0F43" w:rsidRDefault="00D065EA" w:rsidP="00685EFB"/>
    <w:p w14:paraId="1EE136E5" w14:textId="51562EA9" w:rsidR="00643111" w:rsidRPr="003A0F43" w:rsidRDefault="00643111" w:rsidP="00FB4CF8">
      <w:pPr>
        <w:pStyle w:val="ListParagraph"/>
      </w:pPr>
      <w:r w:rsidRPr="003A0F43">
        <w:t>Climate Change</w:t>
      </w:r>
      <w:r w:rsidR="0082154A" w:rsidRPr="003A0F43">
        <w:t>/Environment</w:t>
      </w:r>
    </w:p>
    <w:p w14:paraId="6A5AA2C2" w14:textId="50027A1E" w:rsidR="004B42CC" w:rsidRPr="003A0F43" w:rsidRDefault="004B42CC" w:rsidP="004B42CC">
      <w:r w:rsidRPr="003A0F43">
        <w:t xml:space="preserve">Misti Crane, “Low-Income, Black Neighborhoods Still Hit Hard by Air Pollution,” Science News, 10 August 2019 </w:t>
      </w:r>
      <w:hyperlink r:id="rId14" w:history="1">
        <w:r w:rsidRPr="003A0F43">
          <w:rPr>
            <w:rStyle w:val="Hyperlink"/>
          </w:rPr>
          <w:t>https://www.sciencedaily.com/releases/2019/08/190810094052.htm</w:t>
        </w:r>
      </w:hyperlink>
    </w:p>
    <w:p w14:paraId="7248E6FA" w14:textId="050B4F81" w:rsidR="0082154A" w:rsidRPr="003A0F43" w:rsidRDefault="0082154A"/>
    <w:p w14:paraId="1DF5BC9D" w14:textId="01755B4D" w:rsidR="006F1F46" w:rsidRPr="003A0F43" w:rsidRDefault="006F1F46">
      <w:r w:rsidRPr="003A0F43">
        <w:t xml:space="preserve">Calvin </w:t>
      </w:r>
      <w:proofErr w:type="spellStart"/>
      <w:r w:rsidRPr="003A0F43">
        <w:t>Cupini</w:t>
      </w:r>
      <w:proofErr w:type="spellEnd"/>
      <w:r w:rsidRPr="003A0F43">
        <w:t xml:space="preserve">, </w:t>
      </w:r>
      <w:proofErr w:type="spellStart"/>
      <w:r w:rsidRPr="003A0F43">
        <w:t>“Air Quality</w:t>
      </w:r>
      <w:proofErr w:type="spellEnd"/>
      <w:r w:rsidRPr="003A0F43">
        <w:t xml:space="preserve"> Is Worse on African American Neighborhoods. This Community Is Fighting Pollution with Data,” </w:t>
      </w:r>
      <w:r w:rsidRPr="003A0F43">
        <w:rPr>
          <w:i/>
          <w:iCs/>
        </w:rPr>
        <w:t>Discover</w:t>
      </w:r>
      <w:r w:rsidRPr="003A0F43">
        <w:t>, 20 February 2020.</w:t>
      </w:r>
    </w:p>
    <w:p w14:paraId="4DE765F6" w14:textId="0C414F65" w:rsidR="006F1F46" w:rsidRPr="003A0F43" w:rsidRDefault="00C93E93">
      <w:r w:rsidRPr="003A0F43">
        <w:t xml:space="preserve">Sidney </w:t>
      </w:r>
      <w:proofErr w:type="spellStart"/>
      <w:r w:rsidRPr="003A0F43">
        <w:t>Fussell</w:t>
      </w:r>
      <w:proofErr w:type="spellEnd"/>
      <w:r w:rsidRPr="003A0F43">
        <w:t xml:space="preserve">, “COVID-19 Flares Up in America’s Polluted ‘Sacrifice’ Zones,” </w:t>
      </w:r>
      <w:r w:rsidRPr="003A0F43">
        <w:rPr>
          <w:i/>
          <w:iCs/>
        </w:rPr>
        <w:t>Wired</w:t>
      </w:r>
      <w:r w:rsidRPr="003A0F43">
        <w:t xml:space="preserve">, 26 May 2020. </w:t>
      </w:r>
      <w:hyperlink r:id="rId15" w:history="1">
        <w:r w:rsidRPr="003A0F43">
          <w:rPr>
            <w:rStyle w:val="Hyperlink"/>
          </w:rPr>
          <w:t>https://www.wired.com/story/covid-19-flares-americas-polluted-sacrifice-zones/</w:t>
        </w:r>
      </w:hyperlink>
    </w:p>
    <w:p w14:paraId="58D95542" w14:textId="77777777" w:rsidR="00C93E93" w:rsidRPr="003A0F43" w:rsidRDefault="00C93E93"/>
    <w:p w14:paraId="776C47CA" w14:textId="77777777" w:rsidR="0082154A" w:rsidRPr="003A0F43" w:rsidRDefault="0082154A" w:rsidP="0082154A">
      <w:r w:rsidRPr="003A0F43">
        <w:t xml:space="preserve">Bill McKibben, “Racism, Police Violence, and the Climate Are Not Separate Issues,” </w:t>
      </w:r>
      <w:r w:rsidRPr="003A0F43">
        <w:rPr>
          <w:i/>
          <w:iCs/>
        </w:rPr>
        <w:t>The New Yorker</w:t>
      </w:r>
      <w:r w:rsidRPr="003A0F43">
        <w:t xml:space="preserve">, 4 June 2020. </w:t>
      </w:r>
      <w:hyperlink r:id="rId16" w:history="1">
        <w:r w:rsidRPr="003A0F43">
          <w:rPr>
            <w:rStyle w:val="Hyperlink"/>
          </w:rPr>
          <w:t>https://www.newyorker.com/news/annals-of-a-warming-planet/racism-police-violence-and-the-climate-are-not-separate-issues</w:t>
        </w:r>
      </w:hyperlink>
    </w:p>
    <w:p w14:paraId="03BBA558" w14:textId="50C2C037" w:rsidR="00643111" w:rsidRPr="003A0F43" w:rsidRDefault="00643111"/>
    <w:p w14:paraId="069121FA" w14:textId="1E996781" w:rsidR="00643111" w:rsidRPr="003A0F43" w:rsidRDefault="00643111" w:rsidP="00643111">
      <w:r w:rsidRPr="003A0F43">
        <w:t xml:space="preserve">Video: “African Americans Disproportionately Affected by Climate Change,” </w:t>
      </w:r>
      <w:r w:rsidR="0082154A" w:rsidRPr="003A0F43">
        <w:t xml:space="preserve">ABC Boston, June 19, 2020. </w:t>
      </w:r>
      <w:r w:rsidRPr="003A0F43">
        <w:t xml:space="preserve"> </w:t>
      </w:r>
      <w:hyperlink r:id="rId17" w:history="1">
        <w:r w:rsidRPr="003A0F43">
          <w:rPr>
            <w:rStyle w:val="Hyperlink"/>
          </w:rPr>
          <w:t>https://www.nbcboston.com/news/national-international/changing-climate/african-americans-disproportionately-affected-by-climate-change/2145597/</w:t>
        </w:r>
      </w:hyperlink>
    </w:p>
    <w:p w14:paraId="5A54CE01" w14:textId="08D13383" w:rsidR="00643111" w:rsidRPr="003A0F43" w:rsidRDefault="00643111"/>
    <w:p w14:paraId="27D3D0B4" w14:textId="70245C07" w:rsidR="007C081F" w:rsidRPr="003A0F43" w:rsidRDefault="007C081F" w:rsidP="00FB4CF8">
      <w:pPr>
        <w:pStyle w:val="ListParagraph"/>
      </w:pPr>
      <w:r w:rsidRPr="003A0F43">
        <w:t>Cybersecurity</w:t>
      </w:r>
    </w:p>
    <w:p w14:paraId="02D2E83F" w14:textId="77777777" w:rsidR="00562B7C" w:rsidRPr="003A0F43" w:rsidRDefault="00562B7C"/>
    <w:p w14:paraId="5220F6F0" w14:textId="149CFBB4" w:rsidR="00B035F9" w:rsidRPr="003A0F43" w:rsidRDefault="00B035F9">
      <w:proofErr w:type="spellStart"/>
      <w:r w:rsidRPr="003A0F43">
        <w:t>Malkia</w:t>
      </w:r>
      <w:proofErr w:type="spellEnd"/>
      <w:r w:rsidRPr="003A0F43">
        <w:t xml:space="preserve"> </w:t>
      </w:r>
      <w:proofErr w:type="spellStart"/>
      <w:r w:rsidRPr="003A0F43">
        <w:t>Amala</w:t>
      </w:r>
      <w:proofErr w:type="spellEnd"/>
      <w:r w:rsidRPr="003A0F43">
        <w:t xml:space="preserve"> Cyril, “Black America’s State of Surveillance,” </w:t>
      </w:r>
      <w:r w:rsidRPr="003A0F43">
        <w:rPr>
          <w:i/>
          <w:iCs/>
        </w:rPr>
        <w:t>The Progressive</w:t>
      </w:r>
      <w:r w:rsidRPr="003A0F43">
        <w:t xml:space="preserve">, 30 March 2015. </w:t>
      </w:r>
      <w:hyperlink r:id="rId18" w:history="1">
        <w:r w:rsidRPr="003A0F43">
          <w:rPr>
            <w:rStyle w:val="Hyperlink"/>
          </w:rPr>
          <w:t>https://progressive.org/magazine/black-america-s-state-surveillance-cyril/</w:t>
        </w:r>
      </w:hyperlink>
    </w:p>
    <w:p w14:paraId="4A3D524D" w14:textId="77777777" w:rsidR="00B035F9" w:rsidRPr="003A0F43" w:rsidRDefault="00B035F9"/>
    <w:p w14:paraId="08DB35CF" w14:textId="4995A94E" w:rsidR="00562B7C" w:rsidRPr="003A0F43" w:rsidRDefault="00562B7C" w:rsidP="007C081F">
      <w:r w:rsidRPr="003A0F43">
        <w:t xml:space="preserve">Maurizio </w:t>
      </w:r>
      <w:proofErr w:type="spellStart"/>
      <w:r w:rsidRPr="003A0F43">
        <w:t>Santamicone</w:t>
      </w:r>
      <w:proofErr w:type="spellEnd"/>
      <w:r w:rsidRPr="003A0F43">
        <w:t xml:space="preserve">, “Is Artificial Intelligence Racist? Racial and Gender Bias in AI” </w:t>
      </w:r>
      <w:r w:rsidRPr="003A0F43">
        <w:rPr>
          <w:i/>
          <w:iCs/>
        </w:rPr>
        <w:t>Medium</w:t>
      </w:r>
      <w:r w:rsidRPr="003A0F43">
        <w:t xml:space="preserve">, 2 April 2019. </w:t>
      </w:r>
      <w:hyperlink r:id="rId19" w:history="1">
        <w:r w:rsidRPr="003A0F43">
          <w:rPr>
            <w:rStyle w:val="Hyperlink"/>
          </w:rPr>
          <w:t>https://towardsdatascience.com/https-medium-com-mauriziosantamicone-is-artificial-intelligence-racist-66ea8f67c7de</w:t>
        </w:r>
      </w:hyperlink>
    </w:p>
    <w:p w14:paraId="4F8A3182" w14:textId="77777777" w:rsidR="00562B7C" w:rsidRPr="003A0F43" w:rsidRDefault="00562B7C" w:rsidP="007C081F"/>
    <w:p w14:paraId="48DBAAEA" w14:textId="3DEB59A7" w:rsidR="007C081F" w:rsidRPr="003A0F43" w:rsidRDefault="007C081F" w:rsidP="007C081F">
      <w:r w:rsidRPr="003A0F43">
        <w:t xml:space="preserve">Wired, “Edward Snowden on Protecting Activists Against Surveillance,” 18 September 2018. </w:t>
      </w:r>
      <w:hyperlink r:id="rId20" w:history="1">
        <w:r w:rsidRPr="003A0F43">
          <w:rPr>
            <w:rStyle w:val="Hyperlink"/>
          </w:rPr>
          <w:t>https://www.wired.com/story/wired25-edward-snowden-malkia-cyril-activist-surveillance/</w:t>
        </w:r>
      </w:hyperlink>
    </w:p>
    <w:p w14:paraId="372B06B4" w14:textId="2E389F23" w:rsidR="007C081F" w:rsidRPr="003A0F43" w:rsidRDefault="007C081F"/>
    <w:p w14:paraId="78740AE4" w14:textId="77777777" w:rsidR="007C081F" w:rsidRPr="003A0F43" w:rsidRDefault="007C081F">
      <w:pPr>
        <w:rPr>
          <w:b/>
          <w:bCs/>
        </w:rPr>
      </w:pPr>
    </w:p>
    <w:p w14:paraId="0BB6F135" w14:textId="4103AF41" w:rsidR="005D7206" w:rsidRPr="003A0F43" w:rsidRDefault="005D7206" w:rsidP="00FB4CF8">
      <w:pPr>
        <w:pStyle w:val="ListParagraph"/>
      </w:pPr>
      <w:r w:rsidRPr="003A0F43">
        <w:t>Immigration</w:t>
      </w:r>
    </w:p>
    <w:p w14:paraId="4C2E50B3" w14:textId="41E6B7FD" w:rsidR="005D7206" w:rsidRPr="003A0F43" w:rsidRDefault="005D7206"/>
    <w:p w14:paraId="19CE285A" w14:textId="30A6EB3C" w:rsidR="00443342" w:rsidRPr="003A0F43" w:rsidRDefault="009B5620" w:rsidP="00443342">
      <w:r w:rsidRPr="003A0F43">
        <w:t xml:space="preserve">Doris Marie </w:t>
      </w:r>
      <w:proofErr w:type="spellStart"/>
      <w:r w:rsidRPr="003A0F43">
        <w:t>Provinde</w:t>
      </w:r>
      <w:proofErr w:type="spellEnd"/>
      <w:r w:rsidRPr="003A0F43">
        <w:t xml:space="preserve">, “Institutional Racism in Enforcing Immigration Law,” </w:t>
      </w:r>
      <w:proofErr w:type="spellStart"/>
      <w:r w:rsidR="00443342" w:rsidRPr="003A0F43">
        <w:rPr>
          <w:i/>
          <w:iCs/>
        </w:rPr>
        <w:t>Norteamerica</w:t>
      </w:r>
      <w:proofErr w:type="spellEnd"/>
      <w:r w:rsidR="00443342" w:rsidRPr="003A0F43">
        <w:t xml:space="preserve">, Vol. 8 Special Issue 2013, </w:t>
      </w:r>
      <w:hyperlink r:id="rId21" w:history="1">
        <w:r w:rsidR="00443342" w:rsidRPr="003A0F43">
          <w:rPr>
            <w:rStyle w:val="Hyperlink"/>
          </w:rPr>
          <w:t>https://www.sciencedirect.com/science/article/pii/S1870355013717828</w:t>
        </w:r>
      </w:hyperlink>
    </w:p>
    <w:p w14:paraId="743F9367" w14:textId="77777777" w:rsidR="00443342" w:rsidRPr="003A0F43" w:rsidRDefault="00443342"/>
    <w:p w14:paraId="0E67A301" w14:textId="356A9A91" w:rsidR="00C22D5D" w:rsidRPr="003A0F43" w:rsidRDefault="005D7206">
      <w:r w:rsidRPr="003A0F43">
        <w:t xml:space="preserve">Mark D. Ramirez and David A.M. Peterson, </w:t>
      </w:r>
      <w:r w:rsidRPr="003A0F43">
        <w:rPr>
          <w:i/>
          <w:iCs/>
        </w:rPr>
        <w:t>Ignored Racism: White Animus Toward Latinos</w:t>
      </w:r>
      <w:r w:rsidRPr="003A0F43">
        <w:t>, Cambridge University Press, June 2020.</w:t>
      </w:r>
    </w:p>
    <w:p w14:paraId="55B88BFC" w14:textId="23DF1E30" w:rsidR="009A3E44" w:rsidRPr="003A0F43" w:rsidRDefault="009A3E44"/>
    <w:p w14:paraId="2B6DDAFB" w14:textId="77777777" w:rsidR="009A3E44" w:rsidRPr="002A1C2E" w:rsidRDefault="009A3E44" w:rsidP="009A3E44">
      <w:pPr>
        <w:shd w:val="clear" w:color="auto" w:fill="FFFFFF"/>
        <w:rPr>
          <w:color w:val="222222"/>
        </w:rPr>
      </w:pPr>
      <w:r w:rsidRPr="002A1C2E">
        <w:rPr>
          <w:color w:val="222222"/>
        </w:rPr>
        <w:t xml:space="preserve">Sarah Fine, “Immigration and Discrimination,” in Sarah Fine and Lea </w:t>
      </w:r>
      <w:proofErr w:type="spellStart"/>
      <w:r w:rsidRPr="002A1C2E">
        <w:rPr>
          <w:color w:val="222222"/>
        </w:rPr>
        <w:t>Ypi</w:t>
      </w:r>
      <w:proofErr w:type="spellEnd"/>
      <w:r w:rsidRPr="002A1C2E">
        <w:rPr>
          <w:color w:val="222222"/>
        </w:rPr>
        <w:t xml:space="preserve"> eds., </w:t>
      </w:r>
      <w:r w:rsidRPr="002A1C2E">
        <w:rPr>
          <w:i/>
          <w:iCs/>
          <w:color w:val="222222"/>
        </w:rPr>
        <w:t>Migration in Political Theory: The Ethics of Movement and Membership </w:t>
      </w:r>
      <w:r w:rsidRPr="002A1C2E">
        <w:rPr>
          <w:color w:val="222222"/>
        </w:rPr>
        <w:t>(Oxford: Oxford University Press, 2016), 125-49    </w:t>
      </w:r>
    </w:p>
    <w:p w14:paraId="4195D088" w14:textId="77777777" w:rsidR="009A3E44" w:rsidRPr="003A0F43" w:rsidRDefault="009A3E44"/>
    <w:p w14:paraId="119F5AFB" w14:textId="77777777" w:rsidR="005D7206" w:rsidRPr="003A0F43" w:rsidRDefault="005D7206">
      <w:pPr>
        <w:rPr>
          <w:b/>
          <w:bCs/>
        </w:rPr>
      </w:pPr>
    </w:p>
    <w:p w14:paraId="4F717907" w14:textId="0FAB66BD" w:rsidR="00651AE1" w:rsidRPr="003A0F43" w:rsidRDefault="00097FA6" w:rsidP="00FB4CF8">
      <w:pPr>
        <w:pStyle w:val="ListParagraph"/>
      </w:pPr>
      <w:r w:rsidRPr="003A0F43">
        <w:t>International Development</w:t>
      </w:r>
      <w:r w:rsidR="00BE3951">
        <w:t xml:space="preserve"> and Humanitarian Assistance</w:t>
      </w:r>
    </w:p>
    <w:p w14:paraId="59BB8812" w14:textId="77777777" w:rsidR="00643111" w:rsidRPr="003A0F43" w:rsidRDefault="00643111" w:rsidP="00097FA6"/>
    <w:p w14:paraId="178F1379" w14:textId="09749D19" w:rsidR="00097FA6" w:rsidRPr="00BE3951" w:rsidRDefault="00097FA6" w:rsidP="00097FA6">
      <w:r w:rsidRPr="00BE3951">
        <w:t xml:space="preserve">Uma Kothari, “An Agenda for Thinking about ‘Race’ in Development,” Progress in Development Studies 6, 1(2006) pp. 9-23. </w:t>
      </w:r>
      <w:hyperlink r:id="rId22" w:history="1">
        <w:r w:rsidRPr="00BE3951">
          <w:rPr>
            <w:rStyle w:val="Hyperlink"/>
          </w:rPr>
          <w:t>https://journals.sagepub.com/doi/pdf/10.1191/1464993406ps124oa</w:t>
        </w:r>
      </w:hyperlink>
    </w:p>
    <w:p w14:paraId="7788D72A" w14:textId="7C300CDB" w:rsidR="00097FA6" w:rsidRPr="00BE3951" w:rsidRDefault="00097FA6"/>
    <w:p w14:paraId="0C8E42CE" w14:textId="77777777" w:rsidR="00FD52EC" w:rsidRPr="00BE3951" w:rsidRDefault="00FD52EC" w:rsidP="00FD52EC">
      <w:proofErr w:type="spellStart"/>
      <w:r w:rsidRPr="00BE3951">
        <w:t>Messay</w:t>
      </w:r>
      <w:proofErr w:type="spellEnd"/>
      <w:r w:rsidRPr="00BE3951">
        <w:t xml:space="preserve"> Kebede, “African Development and the Primacy of Mental Decolonization,” Africa Development, Vol. 29 No. 1 (2005), </w:t>
      </w:r>
      <w:hyperlink r:id="rId23" w:history="1">
        <w:r w:rsidRPr="00BE3951">
          <w:rPr>
            <w:rStyle w:val="Hyperlink"/>
          </w:rPr>
          <w:t>https://www.academia.edu/14491237/Africa_Development_African_Development_and_the_Primacy_of_Mental_Decolonization_Vol_29_No._1_2004_</w:t>
        </w:r>
      </w:hyperlink>
    </w:p>
    <w:p w14:paraId="5A6A266B" w14:textId="40527234" w:rsidR="00FD52EC" w:rsidRPr="00BE3951" w:rsidRDefault="00FD52EC"/>
    <w:p w14:paraId="4F83311D" w14:textId="77777777" w:rsidR="009C440D" w:rsidRPr="00BE3951" w:rsidRDefault="00FD52EC" w:rsidP="009C440D">
      <w:r w:rsidRPr="00BE3951">
        <w:rPr>
          <w:i/>
          <w:iCs/>
        </w:rPr>
        <w:t>The Guardian</w:t>
      </w:r>
      <w:r w:rsidRPr="00BE3951">
        <w:t xml:space="preserve">, “The Aid Sector Must Do More </w:t>
      </w:r>
      <w:proofErr w:type="gramStart"/>
      <w:r w:rsidRPr="00BE3951">
        <w:t>To</w:t>
      </w:r>
      <w:proofErr w:type="gramEnd"/>
      <w:r w:rsidRPr="00BE3951">
        <w:t xml:space="preserve"> Tackle Its White Supremacy Problem,” </w:t>
      </w:r>
      <w:r w:rsidR="009C440D" w:rsidRPr="00BE3951">
        <w:t xml:space="preserve">15 June 2020. </w:t>
      </w:r>
      <w:hyperlink r:id="rId24" w:history="1">
        <w:r w:rsidR="009C440D" w:rsidRPr="00BE3951">
          <w:rPr>
            <w:color w:val="0000FF"/>
            <w:u w:val="single"/>
          </w:rPr>
          <w:t>https://www.theguardian.com/global-development/2020/jun/15/the-aid-sector-must-do-more-to-tackle-its-white-supremacy-problem</w:t>
        </w:r>
      </w:hyperlink>
    </w:p>
    <w:p w14:paraId="406C2CA2" w14:textId="77777777" w:rsidR="00097FA6" w:rsidRPr="00BE3951" w:rsidRDefault="00097FA6"/>
    <w:p w14:paraId="427E3E36" w14:textId="343255B7" w:rsidR="00097FA6" w:rsidRPr="00BE3951" w:rsidRDefault="00097FA6" w:rsidP="00097FA6">
      <w:pPr>
        <w:rPr>
          <w:rStyle w:val="Hyperlink"/>
        </w:rPr>
      </w:pPr>
      <w:r w:rsidRPr="00BE3951">
        <w:t xml:space="preserve">Lauren Reese, “Beyond Lip Service: Tackling Racism in Your Development Organization,” 17 June 2020, </w:t>
      </w:r>
      <w:r w:rsidRPr="00BE3951">
        <w:rPr>
          <w:i/>
          <w:iCs/>
        </w:rPr>
        <w:t>The New Humanitarian.</w:t>
      </w:r>
      <w:r w:rsidRPr="00BE3951">
        <w:t xml:space="preserve"> </w:t>
      </w:r>
      <w:hyperlink r:id="rId25" w:history="1">
        <w:r w:rsidRPr="00BE3951">
          <w:rPr>
            <w:rStyle w:val="Hyperlink"/>
          </w:rPr>
          <w:t>https://www.thenewhumanitarian.org/opinion/2020/06/17/diversity-inclusion-aid-agency-reform-black-lives-matter</w:t>
        </w:r>
      </w:hyperlink>
    </w:p>
    <w:p w14:paraId="0A0F0CCC" w14:textId="7E6AB43D" w:rsidR="00BE3951" w:rsidRPr="00BE3951" w:rsidRDefault="00BE3951" w:rsidP="00097FA6">
      <w:pPr>
        <w:rPr>
          <w:rStyle w:val="Hyperlink"/>
        </w:rPr>
      </w:pPr>
    </w:p>
    <w:p w14:paraId="10A2833A" w14:textId="6685A4D6" w:rsidR="00BE3951" w:rsidRPr="00BE3951" w:rsidRDefault="00BE3951" w:rsidP="00BE3951">
      <w:pPr>
        <w:shd w:val="clear" w:color="auto" w:fill="FFFFFF"/>
        <w:rPr>
          <w:color w:val="222222"/>
        </w:rPr>
      </w:pPr>
      <w:r w:rsidRPr="00BE3951">
        <w:rPr>
          <w:color w:val="222222"/>
        </w:rPr>
        <w:t xml:space="preserve">Roth, Silke (2012). </w:t>
      </w:r>
      <w:r>
        <w:rPr>
          <w:color w:val="222222"/>
        </w:rPr>
        <w:t>“</w:t>
      </w:r>
      <w:proofErr w:type="spellStart"/>
      <w:r w:rsidRPr="00BE3951">
        <w:rPr>
          <w:color w:val="222222"/>
        </w:rPr>
        <w:t>Professionalisation</w:t>
      </w:r>
      <w:proofErr w:type="spellEnd"/>
      <w:r w:rsidRPr="00BE3951">
        <w:rPr>
          <w:color w:val="222222"/>
        </w:rPr>
        <w:t xml:space="preserve"> Trends and Inequality: Experiences and practices in aid relationships,” </w:t>
      </w:r>
      <w:r w:rsidRPr="00BE3951">
        <w:rPr>
          <w:i/>
          <w:iCs/>
          <w:color w:val="222222"/>
        </w:rPr>
        <w:t>Third World Quarterly</w:t>
      </w:r>
      <w:r w:rsidRPr="00BE3951">
        <w:rPr>
          <w:color w:val="222222"/>
        </w:rPr>
        <w:t>, 33(8), 1459-1474. </w:t>
      </w:r>
      <w:hyperlink r:id="rId26" w:tgtFrame="_blank" w:history="1">
        <w:r w:rsidRPr="00BE3951">
          <w:rPr>
            <w:rStyle w:val="Hyperlink"/>
          </w:rPr>
          <w:t>https://www-jstor-org.proxygw.wrlc.org/stable/41698797</w:t>
        </w:r>
      </w:hyperlink>
    </w:p>
    <w:p w14:paraId="4590F2A1" w14:textId="77777777" w:rsidR="00BE3951" w:rsidRPr="00BE3951" w:rsidRDefault="00BE3951" w:rsidP="00BE3951">
      <w:pPr>
        <w:shd w:val="clear" w:color="auto" w:fill="FFFFFF"/>
        <w:rPr>
          <w:color w:val="222222"/>
        </w:rPr>
      </w:pPr>
      <w:r w:rsidRPr="00BE3951">
        <w:rPr>
          <w:color w:val="222222"/>
        </w:rPr>
        <w:t> </w:t>
      </w:r>
    </w:p>
    <w:p w14:paraId="64B8F66C" w14:textId="77777777" w:rsidR="00BE3951" w:rsidRPr="00BE3951" w:rsidRDefault="00BE3951" w:rsidP="00BE3951">
      <w:pPr>
        <w:shd w:val="clear" w:color="auto" w:fill="FFFFFF"/>
        <w:rPr>
          <w:color w:val="222222"/>
        </w:rPr>
      </w:pPr>
      <w:r w:rsidRPr="00BE3951">
        <w:rPr>
          <w:color w:val="222222"/>
        </w:rPr>
        <w:t xml:space="preserve">Barnett, Michael (2020). “The Humanitarian Global </w:t>
      </w:r>
      <w:proofErr w:type="spellStart"/>
      <w:r w:rsidRPr="00BE3951">
        <w:rPr>
          <w:color w:val="222222"/>
        </w:rPr>
        <w:t>Colour</w:t>
      </w:r>
      <w:proofErr w:type="spellEnd"/>
      <w:r w:rsidRPr="00BE3951">
        <w:rPr>
          <w:color w:val="222222"/>
        </w:rPr>
        <w:t xml:space="preserve"> Line,” (Blog) ALNAP, </w:t>
      </w:r>
      <w:hyperlink r:id="rId27" w:tgtFrame="_blank" w:history="1">
        <w:r w:rsidRPr="00BE3951">
          <w:rPr>
            <w:rStyle w:val="Hyperlink"/>
          </w:rPr>
          <w:t>https://www.alnap.org/blogs/the-humanitarian-global-colour-line</w:t>
        </w:r>
      </w:hyperlink>
      <w:r w:rsidRPr="00BE3951">
        <w:rPr>
          <w:color w:val="222222"/>
        </w:rPr>
        <w:t> </w:t>
      </w:r>
    </w:p>
    <w:p w14:paraId="26D26CFF" w14:textId="77777777" w:rsidR="00BE3951" w:rsidRPr="00BE3951" w:rsidRDefault="00BE3951" w:rsidP="00BE3951">
      <w:pPr>
        <w:shd w:val="clear" w:color="auto" w:fill="FFFFFF"/>
        <w:rPr>
          <w:color w:val="222222"/>
        </w:rPr>
      </w:pPr>
    </w:p>
    <w:p w14:paraId="71AC2B5B" w14:textId="77777777" w:rsidR="00BE3951" w:rsidRPr="00BE3951" w:rsidRDefault="00BE3951" w:rsidP="00BE3951">
      <w:pPr>
        <w:shd w:val="clear" w:color="auto" w:fill="FFFFFF"/>
        <w:rPr>
          <w:color w:val="222222"/>
        </w:rPr>
      </w:pPr>
      <w:r w:rsidRPr="00BE3951">
        <w:rPr>
          <w:color w:val="222222"/>
        </w:rPr>
        <w:t xml:space="preserve">Ali, </w:t>
      </w:r>
      <w:proofErr w:type="spellStart"/>
      <w:r w:rsidRPr="00BE3951">
        <w:rPr>
          <w:color w:val="222222"/>
        </w:rPr>
        <w:t>Degan</w:t>
      </w:r>
      <w:proofErr w:type="spellEnd"/>
      <w:r w:rsidRPr="00BE3951">
        <w:rPr>
          <w:color w:val="222222"/>
        </w:rPr>
        <w:t xml:space="preserve"> and Marie-Rose Romain Murphy (2020). “Black Lives matter is also a reckoning for foreign aid and international NGOs,” (Blog) Open Democracy, July 19. </w:t>
      </w:r>
      <w:hyperlink r:id="rId28" w:tgtFrame="_blank" w:history="1">
        <w:r w:rsidRPr="00BE3951">
          <w:rPr>
            <w:rStyle w:val="Hyperlink"/>
          </w:rPr>
          <w:t>https://www.opendemocracy.net/en/transformation/black-lives-matter-also-reckoning-foreign-aid-and-international-ngos/</w:t>
        </w:r>
      </w:hyperlink>
    </w:p>
    <w:p w14:paraId="75082F27" w14:textId="77777777" w:rsidR="00BE3951" w:rsidRPr="00BE3951" w:rsidRDefault="00BE3951" w:rsidP="00BE3951">
      <w:pPr>
        <w:shd w:val="clear" w:color="auto" w:fill="FFFFFF"/>
        <w:rPr>
          <w:color w:val="222222"/>
        </w:rPr>
      </w:pPr>
    </w:p>
    <w:p w14:paraId="5605D6FD" w14:textId="77777777" w:rsidR="00BE3951" w:rsidRPr="00BE3951" w:rsidRDefault="00BE3951" w:rsidP="00BE3951">
      <w:pPr>
        <w:shd w:val="clear" w:color="auto" w:fill="FFFFFF"/>
        <w:rPr>
          <w:color w:val="222222"/>
        </w:rPr>
      </w:pPr>
      <w:r w:rsidRPr="00BE3951">
        <w:rPr>
          <w:b/>
          <w:bCs/>
          <w:color w:val="222222"/>
        </w:rPr>
        <w:t>Video</w:t>
      </w:r>
      <w:r w:rsidRPr="00BE3951">
        <w:rPr>
          <w:color w:val="222222"/>
        </w:rPr>
        <w:t>: The New Humanitarian (2020) “Rethinking Humanitarianism in the midst of #BlackLivesMatter and COVID-19” Approximately 2hours.  (video) </w:t>
      </w:r>
      <w:hyperlink r:id="rId29" w:tgtFrame="_blank" w:history="1">
        <w:r w:rsidRPr="00BE3951">
          <w:rPr>
            <w:rStyle w:val="Hyperlink"/>
          </w:rPr>
          <w:t>https://youtu.be/1WNdmKNt3No</w:t>
        </w:r>
      </w:hyperlink>
      <w:r w:rsidRPr="00BE3951">
        <w:rPr>
          <w:color w:val="222222"/>
        </w:rPr>
        <w:t>   </w:t>
      </w:r>
    </w:p>
    <w:p w14:paraId="39159070" w14:textId="77777777" w:rsidR="00BE3951" w:rsidRPr="00BE3951" w:rsidRDefault="00BE3951" w:rsidP="00BE3951">
      <w:pPr>
        <w:shd w:val="clear" w:color="auto" w:fill="FFFFFF"/>
        <w:rPr>
          <w:color w:val="222222"/>
        </w:rPr>
      </w:pPr>
    </w:p>
    <w:p w14:paraId="0B52DB14" w14:textId="77777777" w:rsidR="00BE3951" w:rsidRPr="00BE3951" w:rsidRDefault="00BE3951" w:rsidP="00BE3951">
      <w:pPr>
        <w:shd w:val="clear" w:color="auto" w:fill="FFFFFF"/>
        <w:rPr>
          <w:color w:val="222222"/>
        </w:rPr>
      </w:pPr>
      <w:r w:rsidRPr="00BE3951">
        <w:rPr>
          <w:color w:val="222222"/>
        </w:rPr>
        <w:t>Cole, T, ‘The White Savior Industrial Complex,’ The Atlantic. March 21, 2012. </w:t>
      </w:r>
      <w:hyperlink r:id="rId30" w:tgtFrame="_blank" w:history="1">
        <w:r w:rsidRPr="00BE3951">
          <w:rPr>
            <w:rStyle w:val="Hyperlink"/>
            <w:color w:val="1155CC"/>
          </w:rPr>
          <w:t>http://www.theatlantic.com/international/archive/2012/03/the-whitesavior-industrial-complex/254843</w:t>
        </w:r>
      </w:hyperlink>
    </w:p>
    <w:p w14:paraId="5E9188F6" w14:textId="77777777" w:rsidR="00BE3951" w:rsidRPr="00BE3951" w:rsidRDefault="00BE3951" w:rsidP="00097FA6"/>
    <w:p w14:paraId="16A5831B" w14:textId="00256733" w:rsidR="00097FA6" w:rsidRPr="003A0F43" w:rsidRDefault="00097FA6"/>
    <w:p w14:paraId="3D2C8AB8" w14:textId="78B622EA" w:rsidR="00097FA6" w:rsidRPr="003A0F43" w:rsidRDefault="00CF48B9" w:rsidP="00FB4CF8">
      <w:pPr>
        <w:pStyle w:val="ListParagraph"/>
      </w:pPr>
      <w:r w:rsidRPr="003A0F43">
        <w:t>Leadership/Ethics</w:t>
      </w:r>
    </w:p>
    <w:p w14:paraId="7E6670E7" w14:textId="20629CD4" w:rsidR="00CF48B9" w:rsidRPr="003A0F43" w:rsidRDefault="00CF48B9"/>
    <w:p w14:paraId="02273A13" w14:textId="39AFB362" w:rsidR="00CF48B9" w:rsidRPr="003A0F43" w:rsidRDefault="00CF48B9">
      <w:r w:rsidRPr="003A0F43">
        <w:lastRenderedPageBreak/>
        <w:t xml:space="preserve">James Joseph, </w:t>
      </w:r>
      <w:r w:rsidRPr="003A0F43">
        <w:rPr>
          <w:i/>
          <w:iCs/>
        </w:rPr>
        <w:t>Saved for a Purpose: A Journey from Private Virtues to Public Values</w:t>
      </w:r>
      <w:r w:rsidRPr="003A0F43">
        <w:t xml:space="preserve">, Duke University Press, 2015. </w:t>
      </w:r>
    </w:p>
    <w:p w14:paraId="2481873A" w14:textId="182D80A2" w:rsidR="009A3E44" w:rsidRPr="003A0F43" w:rsidRDefault="009A3E44"/>
    <w:p w14:paraId="24AC820C" w14:textId="7592A048" w:rsidR="009A3E44" w:rsidRPr="003A0F43" w:rsidRDefault="009A3E44">
      <w:r w:rsidRPr="002A1C2E">
        <w:rPr>
          <w:color w:val="222222"/>
        </w:rPr>
        <w:t>Inés Valdez, </w:t>
      </w:r>
      <w:r w:rsidRPr="002A1C2E">
        <w:rPr>
          <w:i/>
          <w:iCs/>
          <w:color w:val="222222"/>
        </w:rPr>
        <w:t>Transnational Cosmopolitanism: Kant, DuBois, and Justice as a Political Craft </w:t>
      </w:r>
      <w:r w:rsidRPr="002A1C2E">
        <w:rPr>
          <w:color w:val="222222"/>
        </w:rPr>
        <w:t>(Cambridge: Cambridge University Press, 2019)</w:t>
      </w:r>
    </w:p>
    <w:p w14:paraId="7999E7E8" w14:textId="77777777" w:rsidR="00CF48B9" w:rsidRPr="003A0F43" w:rsidRDefault="00CF48B9"/>
    <w:p w14:paraId="4CFF663F" w14:textId="139EC94B" w:rsidR="00685EFB" w:rsidRPr="003A0F43" w:rsidRDefault="00685EFB" w:rsidP="00FB4CF8">
      <w:pPr>
        <w:pStyle w:val="ListParagraph"/>
      </w:pPr>
      <w:r w:rsidRPr="003A0F43">
        <w:t>Terrorism</w:t>
      </w:r>
    </w:p>
    <w:p w14:paraId="4D9CEBD5" w14:textId="77777777" w:rsidR="00685EFB" w:rsidRPr="003A0F43" w:rsidRDefault="00685EFB"/>
    <w:p w14:paraId="035EED4F" w14:textId="17857F86" w:rsidR="003877EB" w:rsidRPr="003A0F43" w:rsidRDefault="003877EB">
      <w:proofErr w:type="gramStart"/>
      <w:r w:rsidRPr="003A0F43">
        <w:t>Caroline Mala Corbin,</w:t>
      </w:r>
      <w:proofErr w:type="gramEnd"/>
      <w:r w:rsidRPr="003A0F43">
        <w:t xml:space="preserve"> Terrorists Are Always Muslim but Never White, Fordham Law Review, 2017.</w:t>
      </w:r>
    </w:p>
    <w:p w14:paraId="770B5229" w14:textId="7779F425" w:rsidR="003877EB" w:rsidRPr="003A0F43" w:rsidRDefault="00361B02" w:rsidP="003877EB">
      <w:hyperlink r:id="rId31" w:history="1">
        <w:r w:rsidR="003877EB" w:rsidRPr="003A0F43">
          <w:rPr>
            <w:color w:val="0000FF"/>
            <w:u w:val="single"/>
          </w:rPr>
          <w:t>https://ir.lawnet.fordham.edu/cgi/viewcontent.cgi?article=5437&amp;context=flr</w:t>
        </w:r>
      </w:hyperlink>
    </w:p>
    <w:p w14:paraId="1C981FB0" w14:textId="1B266288" w:rsidR="003877EB" w:rsidRPr="003A0F43" w:rsidRDefault="003877EB" w:rsidP="003877EB"/>
    <w:p w14:paraId="2A9EBF4B" w14:textId="2D8992D7" w:rsidR="00C34114" w:rsidRPr="003A0F43" w:rsidRDefault="00C34114" w:rsidP="003877EB">
      <w:r w:rsidRPr="003A0F43">
        <w:t xml:space="preserve">Vito </w:t>
      </w:r>
      <w:proofErr w:type="spellStart"/>
      <w:r w:rsidRPr="003A0F43">
        <w:t>D’Orazio</w:t>
      </w:r>
      <w:proofErr w:type="spellEnd"/>
      <w:r w:rsidRPr="003A0F43">
        <w:t xml:space="preserve"> and </w:t>
      </w:r>
      <w:proofErr w:type="spellStart"/>
      <w:r w:rsidRPr="003A0F43">
        <w:t>Idean</w:t>
      </w:r>
      <w:proofErr w:type="spellEnd"/>
      <w:r w:rsidRPr="003A0F43">
        <w:t xml:space="preserve"> </w:t>
      </w:r>
      <w:proofErr w:type="spellStart"/>
      <w:r w:rsidRPr="003A0F43">
        <w:t>Salehyan</w:t>
      </w:r>
      <w:proofErr w:type="spellEnd"/>
      <w:r w:rsidRPr="003A0F43">
        <w:t xml:space="preserve">, “Who Is A Terrorist? Ethnicity, Group Affiliation, and Understandings of Political Violence,” </w:t>
      </w:r>
      <w:r w:rsidR="008F2B5F" w:rsidRPr="003A0F43">
        <w:rPr>
          <w:i/>
          <w:iCs/>
        </w:rPr>
        <w:t>International Interactions</w:t>
      </w:r>
      <w:r w:rsidR="008F2B5F" w:rsidRPr="003A0F43">
        <w:t>, Vol. 44 (6) Nov. 2018, pp. 1017-1039.</w:t>
      </w:r>
    </w:p>
    <w:p w14:paraId="63DC72A0" w14:textId="77777777" w:rsidR="00C34114" w:rsidRPr="003A0F43" w:rsidRDefault="00C34114" w:rsidP="00685EFB"/>
    <w:p w14:paraId="3786343C" w14:textId="5A0A9AAB" w:rsidR="00685EFB" w:rsidRPr="003A0F43" w:rsidRDefault="00685EFB" w:rsidP="00685EFB">
      <w:r w:rsidRPr="003A0F43">
        <w:t>(about White Nationalist terror)</w:t>
      </w:r>
    </w:p>
    <w:p w14:paraId="328EBE7C" w14:textId="77777777" w:rsidR="00685EFB" w:rsidRPr="003A0F43" w:rsidRDefault="00685EFB" w:rsidP="00685EFB">
      <w:r w:rsidRPr="003A0F43">
        <w:t>CSIS, The Escalating Terrorism Problem in the United States, June 17, 2020.</w:t>
      </w:r>
    </w:p>
    <w:p w14:paraId="292E68F9" w14:textId="77777777" w:rsidR="00685EFB" w:rsidRPr="003A0F43" w:rsidRDefault="00361B02" w:rsidP="00685EFB">
      <w:hyperlink r:id="rId32" w:history="1">
        <w:r w:rsidR="00685EFB" w:rsidRPr="003A0F43">
          <w:rPr>
            <w:color w:val="0000FF"/>
            <w:u w:val="single"/>
          </w:rPr>
          <w:t>https://www.csis.org/analysis/escalating-terrorism-problem-united-states</w:t>
        </w:r>
      </w:hyperlink>
    </w:p>
    <w:p w14:paraId="120C65E8" w14:textId="00AE23F7" w:rsidR="00EC36FC" w:rsidRPr="003A0F43" w:rsidRDefault="00EC36FC" w:rsidP="003877EB"/>
    <w:p w14:paraId="33A6746D" w14:textId="3EA7C383" w:rsidR="00EC36FC" w:rsidRPr="003A0F43" w:rsidRDefault="00EC36FC" w:rsidP="00EC36FC">
      <w:pPr>
        <w:ind w:left="360" w:hanging="360"/>
      </w:pPr>
      <w:r w:rsidRPr="003A0F43">
        <w:t xml:space="preserve">Mahmood, Omar S. “Boko Haram and al-Shabaab: Adaptable Criminal Financing amid Expanded Terror,” in </w:t>
      </w:r>
      <w:proofErr w:type="spellStart"/>
      <w:r w:rsidRPr="003A0F43">
        <w:t>Thachuk</w:t>
      </w:r>
      <w:proofErr w:type="spellEnd"/>
      <w:r w:rsidRPr="003A0F43">
        <w:t xml:space="preserve">, Kimberley L. and Lal, Rollie eds., </w:t>
      </w:r>
      <w:r w:rsidRPr="003A0F43">
        <w:rPr>
          <w:i/>
        </w:rPr>
        <w:t>Terrorist Criminal Enterprises: Financing Terrorism through Organized Crime,</w:t>
      </w:r>
      <w:r w:rsidRPr="003A0F43">
        <w:t xml:space="preserve"> (Westport, CT.: Praeger, 2018), pp. 95-115.</w:t>
      </w:r>
    </w:p>
    <w:p w14:paraId="0745DCF5" w14:textId="71C03179" w:rsidR="003877EB" w:rsidRPr="003A0F43" w:rsidRDefault="003877EB"/>
    <w:p w14:paraId="113EC6DF" w14:textId="0AC3CDC6" w:rsidR="00685EFB" w:rsidRPr="003A0F43" w:rsidRDefault="00481587" w:rsidP="00FB4CF8">
      <w:pPr>
        <w:pStyle w:val="ListParagraph"/>
      </w:pPr>
      <w:r w:rsidRPr="003A0F43">
        <w:t>Drug Trafficking</w:t>
      </w:r>
    </w:p>
    <w:p w14:paraId="14B9DF60" w14:textId="5DB0B65C" w:rsidR="00481587" w:rsidRPr="003A0F43" w:rsidRDefault="00481587"/>
    <w:p w14:paraId="3B8E10EC" w14:textId="77777777" w:rsidR="00481587" w:rsidRPr="003A0F43" w:rsidRDefault="00481587" w:rsidP="00481587">
      <w:r w:rsidRPr="003A0F43">
        <w:t xml:space="preserve">The Sentencing Project, “Criminal Justice Facts,” </w:t>
      </w:r>
      <w:hyperlink r:id="rId33" w:history="1">
        <w:r w:rsidRPr="003A0F43">
          <w:rPr>
            <w:rStyle w:val="Hyperlink"/>
            <w:rFonts w:eastAsiaTheme="majorEastAsia"/>
          </w:rPr>
          <w:t>https://www.sentencingproject.org/criminal-justice-facts/</w:t>
        </w:r>
      </w:hyperlink>
    </w:p>
    <w:p w14:paraId="5F50D87D" w14:textId="365F78C4" w:rsidR="00481587" w:rsidRPr="003A0F43" w:rsidRDefault="00481587"/>
    <w:p w14:paraId="736B1907" w14:textId="77777777" w:rsidR="00481587" w:rsidRPr="003A0F43" w:rsidRDefault="00481587" w:rsidP="00481587">
      <w:r w:rsidRPr="003A0F43">
        <w:t xml:space="preserve">Cohen, Andrew. “How White Users Made Heroin a Public Health Problem,” TheAtlantic.com, August 12, 2015. </w:t>
      </w:r>
      <w:hyperlink r:id="rId34" w:history="1">
        <w:r w:rsidRPr="003A0F43">
          <w:rPr>
            <w:rStyle w:val="Hyperlink"/>
            <w:rFonts w:eastAsiaTheme="majorEastAsia"/>
          </w:rPr>
          <w:t>https://www.theatlantic.com/politics/archive/2015/08/crack-heroin-and-race/401015/</w:t>
        </w:r>
      </w:hyperlink>
    </w:p>
    <w:p w14:paraId="07A8D7CA" w14:textId="6EAC07AB" w:rsidR="00481587" w:rsidRPr="003A0F43" w:rsidRDefault="00481587"/>
    <w:p w14:paraId="58AF1B23" w14:textId="784779C1" w:rsidR="00481587" w:rsidRPr="003A0F43" w:rsidRDefault="00481587" w:rsidP="00FB4CF8">
      <w:pPr>
        <w:pStyle w:val="ListParagraph"/>
      </w:pPr>
      <w:r w:rsidRPr="003A0F43">
        <w:t>Human Trafficking</w:t>
      </w:r>
    </w:p>
    <w:p w14:paraId="1502C89E" w14:textId="77777777" w:rsidR="00C45241" w:rsidRPr="003A0F43" w:rsidRDefault="00C45241" w:rsidP="00C45241"/>
    <w:p w14:paraId="27528240" w14:textId="5535BBDB" w:rsidR="00C45241" w:rsidRPr="003A0F43" w:rsidRDefault="00C45241" w:rsidP="00643111">
      <w:pPr>
        <w:shd w:val="clear" w:color="auto" w:fill="FFFFFF"/>
        <w:spacing w:before="100" w:beforeAutospacing="1" w:after="100" w:afterAutospacing="1"/>
        <w:rPr>
          <w:color w:val="222222"/>
        </w:rPr>
      </w:pPr>
      <w:r w:rsidRPr="003A0F43">
        <w:rPr>
          <w:color w:val="222222"/>
        </w:rPr>
        <w:t xml:space="preserve">Cheryl Nelson Butler, “The Racial Roots of Human Trafficking,” UCLA Law Review, 62 (6): 1464-1514, August 2015 </w:t>
      </w:r>
      <w:hyperlink r:id="rId35" w:history="1">
        <w:r w:rsidRPr="003A0F43">
          <w:rPr>
            <w:rStyle w:val="Hyperlink"/>
          </w:rPr>
          <w:t>https://poseidon01.ssrn.com/delivery.php?ID=733004110116086127108068077013104090052064018031086020031096069088085004092119106096124021020012098002061067025024125079125124051066001081068090108076126093074096007079045006014000116094097127096071122095078084068031069111075000102106001099002096104&amp;EXT=pdf</w:t>
        </w:r>
      </w:hyperlink>
    </w:p>
    <w:p w14:paraId="1583D6C9" w14:textId="77777777" w:rsidR="00481587" w:rsidRPr="003A0F43" w:rsidRDefault="00481587" w:rsidP="00481587">
      <w:pPr>
        <w:tabs>
          <w:tab w:val="left" w:pos="491"/>
        </w:tabs>
      </w:pPr>
      <w:r w:rsidRPr="003A0F43">
        <w:lastRenderedPageBreak/>
        <w:t xml:space="preserve">Prendergast, John and Sasha </w:t>
      </w:r>
      <w:proofErr w:type="spellStart"/>
      <w:r w:rsidRPr="003A0F43">
        <w:t>Lezhnev</w:t>
      </w:r>
      <w:proofErr w:type="spellEnd"/>
      <w:r w:rsidRPr="003A0F43">
        <w:t xml:space="preserve"> “From Mine to Mobile Phone: The Conflict Minerals Supply Chain” The Enough Project: The Project to End Genocide and Crimes Against Humanity 10 November 2009. </w:t>
      </w:r>
      <w:hyperlink r:id="rId36" w:history="1">
        <w:r w:rsidRPr="003A0F43">
          <w:rPr>
            <w:rStyle w:val="Hyperlink"/>
          </w:rPr>
          <w:t>http://www.enoughproject.org/files/publications/minetomobile.pdf</w:t>
        </w:r>
      </w:hyperlink>
    </w:p>
    <w:p w14:paraId="7EA973FA" w14:textId="48B19E99" w:rsidR="00481587" w:rsidRPr="003A0F43" w:rsidRDefault="00481587" w:rsidP="00481587">
      <w:pPr>
        <w:shd w:val="clear" w:color="auto" w:fill="FFFFFF"/>
        <w:spacing w:before="100" w:beforeAutospacing="1" w:after="100" w:afterAutospacing="1"/>
        <w:rPr>
          <w:color w:val="222222"/>
        </w:rPr>
      </w:pPr>
      <w:r w:rsidRPr="003A0F43">
        <w:rPr>
          <w:color w:val="222222"/>
        </w:rPr>
        <w:t xml:space="preserve">ECPAT Factsheet: Sex Trafficking of Children in Thailand (ECPAT: End Child Prostitution and Trafficking) </w:t>
      </w:r>
      <w:hyperlink r:id="rId37" w:history="1">
        <w:r w:rsidRPr="003A0F43">
          <w:rPr>
            <w:rStyle w:val="Hyperlink"/>
          </w:rPr>
          <w:t>http://www.ecpat.org/wp-content/uploads/2016/04/Factsheet_Thailand.pdf</w:t>
        </w:r>
      </w:hyperlink>
      <w:r w:rsidRPr="003A0F43">
        <w:rPr>
          <w:color w:val="222222"/>
        </w:rPr>
        <w:t>  </w:t>
      </w:r>
    </w:p>
    <w:p w14:paraId="5C631033" w14:textId="062DE423" w:rsidR="00F72712" w:rsidRPr="003A0F43" w:rsidRDefault="00F72712" w:rsidP="00481587">
      <w:pPr>
        <w:shd w:val="clear" w:color="auto" w:fill="FFFFFF"/>
        <w:spacing w:before="100" w:beforeAutospacing="1" w:after="100" w:afterAutospacing="1"/>
        <w:rPr>
          <w:color w:val="222222"/>
        </w:rPr>
      </w:pPr>
      <w:r w:rsidRPr="003A0F43">
        <w:rPr>
          <w:color w:val="222222"/>
        </w:rPr>
        <w:t xml:space="preserve">Nadia Murad, </w:t>
      </w:r>
      <w:r w:rsidRPr="003A0F43">
        <w:rPr>
          <w:i/>
          <w:iCs/>
          <w:color w:val="222222"/>
        </w:rPr>
        <w:t>The Last Girl,</w:t>
      </w:r>
      <w:r w:rsidRPr="003A0F43">
        <w:rPr>
          <w:color w:val="222222"/>
        </w:rPr>
        <w:t xml:space="preserve"> Tim Duggan Books, 2018. </w:t>
      </w:r>
    </w:p>
    <w:p w14:paraId="342B5D5C" w14:textId="11D2FE20" w:rsidR="00481587" w:rsidRPr="003A0F43" w:rsidRDefault="00481587"/>
    <w:p w14:paraId="666BD80E" w14:textId="344D08BD" w:rsidR="008F2B5F" w:rsidRPr="003A0F43" w:rsidRDefault="008F2B5F" w:rsidP="00FB4CF8">
      <w:pPr>
        <w:pStyle w:val="ListParagraph"/>
      </w:pPr>
      <w:r w:rsidRPr="003A0F43">
        <w:t xml:space="preserve">Policy </w:t>
      </w:r>
      <w:r w:rsidR="009901D1" w:rsidRPr="003A0F43">
        <w:t>Analysis</w:t>
      </w:r>
    </w:p>
    <w:p w14:paraId="2B8821C6" w14:textId="20847D4D" w:rsidR="008F2B5F" w:rsidRPr="003A0F43" w:rsidRDefault="008F2B5F"/>
    <w:p w14:paraId="4419A27E" w14:textId="77777777" w:rsidR="0040713A" w:rsidRPr="003A0F43" w:rsidRDefault="008F2B5F" w:rsidP="0040713A">
      <w:r w:rsidRPr="003A0F43">
        <w:t xml:space="preserve">K. Steven Brown, Kilolo </w:t>
      </w:r>
      <w:proofErr w:type="spellStart"/>
      <w:r w:rsidRPr="003A0F43">
        <w:t>Kijakazi</w:t>
      </w:r>
      <w:proofErr w:type="spellEnd"/>
      <w:r w:rsidRPr="003A0F43">
        <w:t>, Charmaine Runes, and Margery Austin Turner, “Confronting Structural Racism in Research and Policy Analysis</w:t>
      </w:r>
      <w:r w:rsidR="0040713A" w:rsidRPr="003A0F43">
        <w:t xml:space="preserve">: Charting a Course for Policy Research Institutions,” </w:t>
      </w:r>
      <w:r w:rsidR="0040713A" w:rsidRPr="003A0F43">
        <w:rPr>
          <w:i/>
          <w:iCs/>
        </w:rPr>
        <w:t>The Urban Institute</w:t>
      </w:r>
      <w:r w:rsidR="0040713A" w:rsidRPr="003A0F43">
        <w:t xml:space="preserve">, February 2019. </w:t>
      </w:r>
      <w:hyperlink r:id="rId38" w:history="1">
        <w:r w:rsidR="0040713A" w:rsidRPr="003A0F43">
          <w:rPr>
            <w:rStyle w:val="Hyperlink"/>
          </w:rPr>
          <w:t>https://www.urban.org/sites/default/files/publication/99852/confronting_structural_racism_in_research_and_policy_analysis_0.pdf</w:t>
        </w:r>
      </w:hyperlink>
    </w:p>
    <w:p w14:paraId="15C7BAAF" w14:textId="7F24E6B8" w:rsidR="008F2B5F" w:rsidRPr="003A0F43" w:rsidRDefault="008F2B5F"/>
    <w:p w14:paraId="400C7DE3" w14:textId="73B17D50" w:rsidR="009A3E44" w:rsidRPr="003A0F43" w:rsidRDefault="009A3E44" w:rsidP="009A3E44">
      <w:pPr>
        <w:pStyle w:val="ListParagraph"/>
      </w:pPr>
      <w:r w:rsidRPr="003A0F43">
        <w:t>Anti-Colonialism</w:t>
      </w:r>
    </w:p>
    <w:p w14:paraId="3A465132" w14:textId="77777777" w:rsidR="009A3E44" w:rsidRPr="002A1C2E" w:rsidRDefault="009A3E44" w:rsidP="009A3E44">
      <w:pPr>
        <w:shd w:val="clear" w:color="auto" w:fill="FFFFFF"/>
        <w:rPr>
          <w:color w:val="222222"/>
        </w:rPr>
      </w:pPr>
      <w:r w:rsidRPr="002A1C2E">
        <w:rPr>
          <w:color w:val="222222"/>
        </w:rPr>
        <w:t>Frantz Fanon, </w:t>
      </w:r>
      <w:r w:rsidRPr="002A1C2E">
        <w:rPr>
          <w:i/>
          <w:iCs/>
          <w:color w:val="222222"/>
        </w:rPr>
        <w:t>The Wretched of the Earth, </w:t>
      </w:r>
      <w:r w:rsidRPr="002A1C2E">
        <w:rPr>
          <w:color w:val="222222"/>
        </w:rPr>
        <w:t xml:space="preserve">Richard </w:t>
      </w:r>
      <w:proofErr w:type="spellStart"/>
      <w:r w:rsidRPr="002A1C2E">
        <w:rPr>
          <w:color w:val="222222"/>
        </w:rPr>
        <w:t>Philcox</w:t>
      </w:r>
      <w:proofErr w:type="spellEnd"/>
      <w:r w:rsidRPr="002A1C2E">
        <w:rPr>
          <w:color w:val="222222"/>
        </w:rPr>
        <w:t xml:space="preserve"> trans.</w:t>
      </w:r>
      <w:r w:rsidRPr="002A1C2E">
        <w:rPr>
          <w:i/>
          <w:iCs/>
          <w:color w:val="222222"/>
        </w:rPr>
        <w:t> </w:t>
      </w:r>
      <w:r w:rsidRPr="002A1C2E">
        <w:rPr>
          <w:color w:val="222222"/>
        </w:rPr>
        <w:t>(New York: Grove Press, 2004)</w:t>
      </w:r>
    </w:p>
    <w:p w14:paraId="36A5BBF0" w14:textId="77777777" w:rsidR="009A3E44" w:rsidRPr="002A1C2E" w:rsidRDefault="009A3E44" w:rsidP="009A3E44">
      <w:pPr>
        <w:shd w:val="clear" w:color="auto" w:fill="FFFFFF"/>
        <w:rPr>
          <w:color w:val="222222"/>
        </w:rPr>
      </w:pPr>
    </w:p>
    <w:p w14:paraId="0F27B8B0" w14:textId="77777777" w:rsidR="009A3E44" w:rsidRPr="002A1C2E" w:rsidRDefault="009A3E44" w:rsidP="009A3E44">
      <w:pPr>
        <w:rPr>
          <w:color w:val="222222"/>
        </w:rPr>
      </w:pPr>
      <w:proofErr w:type="spellStart"/>
      <w:r w:rsidRPr="002A1C2E">
        <w:rPr>
          <w:color w:val="222222"/>
          <w:shd w:val="clear" w:color="auto" w:fill="FFFFFF"/>
        </w:rPr>
        <w:t>Adom</w:t>
      </w:r>
      <w:proofErr w:type="spellEnd"/>
      <w:r w:rsidRPr="002A1C2E">
        <w:rPr>
          <w:color w:val="222222"/>
          <w:shd w:val="clear" w:color="auto" w:fill="FFFFFF"/>
        </w:rPr>
        <w:t xml:space="preserve"> Getachew, </w:t>
      </w:r>
      <w:r w:rsidRPr="002A1C2E">
        <w:rPr>
          <w:i/>
          <w:iCs/>
          <w:color w:val="222222"/>
          <w:shd w:val="clear" w:color="auto" w:fill="FFFFFF"/>
        </w:rPr>
        <w:t>Worldmaking After Empire: The Rise and Fall of Self-Determination </w:t>
      </w:r>
      <w:r w:rsidRPr="002A1C2E">
        <w:rPr>
          <w:color w:val="222222"/>
          <w:shd w:val="clear" w:color="auto" w:fill="FFFFFF"/>
        </w:rPr>
        <w:t>(Princeton, NJ: Princeton University Press, 2019) </w:t>
      </w:r>
    </w:p>
    <w:p w14:paraId="01E4EAE5" w14:textId="77777777" w:rsidR="009A3E44" w:rsidRPr="002A1C2E" w:rsidRDefault="009A3E44" w:rsidP="009A3E44">
      <w:pPr>
        <w:shd w:val="clear" w:color="auto" w:fill="FFFFFF"/>
        <w:rPr>
          <w:color w:val="222222"/>
        </w:rPr>
      </w:pPr>
    </w:p>
    <w:p w14:paraId="4613F416" w14:textId="77777777" w:rsidR="009A3E44" w:rsidRPr="002A1C2E" w:rsidRDefault="009A3E44" w:rsidP="009A3E44">
      <w:pPr>
        <w:shd w:val="clear" w:color="auto" w:fill="FFFFFF"/>
        <w:rPr>
          <w:color w:val="222222"/>
        </w:rPr>
      </w:pPr>
      <w:r w:rsidRPr="002A1C2E">
        <w:rPr>
          <w:color w:val="222222"/>
        </w:rPr>
        <w:t>Catherine Lu, “Colonialism as Structural Injustice: Historical Responsibility and Contemporary Redress,” </w:t>
      </w:r>
      <w:r w:rsidRPr="002A1C2E">
        <w:rPr>
          <w:i/>
          <w:iCs/>
          <w:color w:val="222222"/>
        </w:rPr>
        <w:t>The Journal of Political Philosophy </w:t>
      </w:r>
      <w:r w:rsidRPr="002A1C2E">
        <w:rPr>
          <w:color w:val="222222"/>
        </w:rPr>
        <w:t>19, 3 (2011): 261-81</w:t>
      </w:r>
    </w:p>
    <w:p w14:paraId="0687BFDF" w14:textId="77777777" w:rsidR="009A3E44" w:rsidRPr="002A1C2E" w:rsidRDefault="009A3E44" w:rsidP="009A3E44">
      <w:pPr>
        <w:shd w:val="clear" w:color="auto" w:fill="FFFFFF"/>
        <w:rPr>
          <w:color w:val="222222"/>
        </w:rPr>
      </w:pPr>
    </w:p>
    <w:p w14:paraId="20D88A42" w14:textId="77777777" w:rsidR="009A3E44" w:rsidRPr="002A1C2E" w:rsidRDefault="009A3E44" w:rsidP="009A3E44">
      <w:pPr>
        <w:shd w:val="clear" w:color="auto" w:fill="FFFFFF"/>
        <w:rPr>
          <w:color w:val="222222"/>
        </w:rPr>
      </w:pPr>
      <w:r w:rsidRPr="002A1C2E">
        <w:rPr>
          <w:color w:val="222222"/>
        </w:rPr>
        <w:t xml:space="preserve">Laura </w:t>
      </w:r>
      <w:proofErr w:type="spellStart"/>
      <w:r w:rsidRPr="002A1C2E">
        <w:rPr>
          <w:color w:val="222222"/>
        </w:rPr>
        <w:t>Valentini</w:t>
      </w:r>
      <w:proofErr w:type="spellEnd"/>
      <w:r w:rsidRPr="002A1C2E">
        <w:rPr>
          <w:color w:val="222222"/>
        </w:rPr>
        <w:t>, “On the Distinctive Procedural Wrong of Colonialism,” </w:t>
      </w:r>
      <w:r w:rsidRPr="002A1C2E">
        <w:rPr>
          <w:i/>
          <w:iCs/>
          <w:color w:val="222222"/>
        </w:rPr>
        <w:t>Philosophy &amp; Public Affairs </w:t>
      </w:r>
      <w:r w:rsidRPr="002A1C2E">
        <w:rPr>
          <w:color w:val="222222"/>
        </w:rPr>
        <w:t>43, 4 (2015): 312-31 </w:t>
      </w:r>
    </w:p>
    <w:p w14:paraId="2E3CBAF4" w14:textId="77777777" w:rsidR="009A3E44" w:rsidRPr="002A1C2E" w:rsidRDefault="009A3E44" w:rsidP="009A3E44">
      <w:pPr>
        <w:shd w:val="clear" w:color="auto" w:fill="FFFFFF"/>
        <w:rPr>
          <w:color w:val="222222"/>
        </w:rPr>
      </w:pPr>
    </w:p>
    <w:p w14:paraId="6ADCE639" w14:textId="77777777" w:rsidR="009A3E44" w:rsidRPr="002A1C2E" w:rsidRDefault="009A3E44" w:rsidP="009A3E44">
      <w:pPr>
        <w:shd w:val="clear" w:color="auto" w:fill="FFFFFF"/>
        <w:rPr>
          <w:color w:val="222222"/>
        </w:rPr>
      </w:pPr>
      <w:r w:rsidRPr="002A1C2E">
        <w:rPr>
          <w:color w:val="222222"/>
        </w:rPr>
        <w:t xml:space="preserve">Lea </w:t>
      </w:r>
      <w:proofErr w:type="spellStart"/>
      <w:r w:rsidRPr="002A1C2E">
        <w:rPr>
          <w:color w:val="222222"/>
        </w:rPr>
        <w:t>Ypi</w:t>
      </w:r>
      <w:proofErr w:type="spellEnd"/>
      <w:r w:rsidRPr="002A1C2E">
        <w:rPr>
          <w:color w:val="222222"/>
        </w:rPr>
        <w:t>, “What’s Wrong with Colonialism,” </w:t>
      </w:r>
      <w:r w:rsidRPr="002A1C2E">
        <w:rPr>
          <w:i/>
          <w:iCs/>
          <w:color w:val="222222"/>
        </w:rPr>
        <w:t>Philosophy &amp; Public Affairs </w:t>
      </w:r>
      <w:r w:rsidRPr="002A1C2E">
        <w:rPr>
          <w:color w:val="222222"/>
        </w:rPr>
        <w:t>41, 2 (2013): 158-91</w:t>
      </w:r>
      <w:r w:rsidRPr="002A1C2E">
        <w:rPr>
          <w:color w:val="222222"/>
        </w:rPr>
        <w:br/>
      </w:r>
    </w:p>
    <w:p w14:paraId="46F01850" w14:textId="292B361E" w:rsidR="009A3E44" w:rsidRPr="003A0F43" w:rsidRDefault="009A3E44" w:rsidP="009A3E44">
      <w:pPr>
        <w:pStyle w:val="ListParagraph"/>
      </w:pPr>
      <w:r w:rsidRPr="003A0F43">
        <w:t>National Identity:</w:t>
      </w:r>
    </w:p>
    <w:p w14:paraId="03E19A85" w14:textId="77777777" w:rsidR="009A3E44" w:rsidRPr="002A1C2E" w:rsidRDefault="009A3E44" w:rsidP="009A3E44">
      <w:pPr>
        <w:shd w:val="clear" w:color="auto" w:fill="FFFFFF"/>
        <w:rPr>
          <w:color w:val="222222"/>
        </w:rPr>
      </w:pPr>
      <w:r w:rsidRPr="002A1C2E">
        <w:rPr>
          <w:color w:val="222222"/>
        </w:rPr>
        <w:t>Desmond Jagmohan, “Between Race and Nation: Marcus Garvey and the Politics of Self-Determination,” </w:t>
      </w:r>
      <w:r w:rsidRPr="002A1C2E">
        <w:rPr>
          <w:i/>
          <w:iCs/>
          <w:color w:val="222222"/>
        </w:rPr>
        <w:t>Political Theory </w:t>
      </w:r>
      <w:r w:rsidRPr="002A1C2E">
        <w:rPr>
          <w:color w:val="222222"/>
        </w:rPr>
        <w:t>8, 3 (2020): 271-302</w:t>
      </w:r>
    </w:p>
    <w:p w14:paraId="00F1918C" w14:textId="77777777" w:rsidR="009A3E44" w:rsidRPr="002A1C2E" w:rsidRDefault="009A3E44" w:rsidP="009A3E44">
      <w:pPr>
        <w:shd w:val="clear" w:color="auto" w:fill="FFFFFF"/>
        <w:rPr>
          <w:color w:val="222222"/>
        </w:rPr>
      </w:pPr>
    </w:p>
    <w:p w14:paraId="4E69684C" w14:textId="082995CC" w:rsidR="009A3E44" w:rsidRPr="003A0F43" w:rsidRDefault="009A3E44" w:rsidP="009A3E44">
      <w:pPr>
        <w:pStyle w:val="ListParagraph"/>
      </w:pPr>
      <w:r w:rsidRPr="003A0F43">
        <w:t>International Law:</w:t>
      </w:r>
    </w:p>
    <w:p w14:paraId="3CD30D8B" w14:textId="77777777" w:rsidR="009A3E44" w:rsidRPr="002A1C2E" w:rsidRDefault="009A3E44" w:rsidP="009A3E44">
      <w:pPr>
        <w:shd w:val="clear" w:color="auto" w:fill="FFFFFF"/>
        <w:rPr>
          <w:color w:val="222222"/>
        </w:rPr>
      </w:pPr>
      <w:proofErr w:type="spellStart"/>
      <w:r w:rsidRPr="002A1C2E">
        <w:rPr>
          <w:color w:val="222222"/>
        </w:rPr>
        <w:t>Martti</w:t>
      </w:r>
      <w:proofErr w:type="spellEnd"/>
      <w:r w:rsidRPr="002A1C2E">
        <w:rPr>
          <w:color w:val="222222"/>
        </w:rPr>
        <w:t xml:space="preserve"> </w:t>
      </w:r>
      <w:proofErr w:type="spellStart"/>
      <w:r w:rsidRPr="002A1C2E">
        <w:rPr>
          <w:color w:val="222222"/>
        </w:rPr>
        <w:t>Koskenniemi</w:t>
      </w:r>
      <w:proofErr w:type="spellEnd"/>
      <w:r w:rsidRPr="002A1C2E">
        <w:rPr>
          <w:color w:val="222222"/>
        </w:rPr>
        <w:t>, </w:t>
      </w:r>
      <w:r w:rsidRPr="002A1C2E">
        <w:rPr>
          <w:i/>
          <w:iCs/>
          <w:color w:val="222222"/>
        </w:rPr>
        <w:t>The Gentle Civilizer of Nations: The Rise and Fall of International Law 1870-1960 </w:t>
      </w:r>
      <w:r w:rsidRPr="002A1C2E">
        <w:rPr>
          <w:color w:val="222222"/>
        </w:rPr>
        <w:t>(Cambridge: Cambridge University Press, 2001)</w:t>
      </w:r>
    </w:p>
    <w:p w14:paraId="07BB5BF3" w14:textId="77777777" w:rsidR="009A3E44" w:rsidRPr="002A1C2E" w:rsidRDefault="009A3E44" w:rsidP="009A3E44">
      <w:pPr>
        <w:shd w:val="clear" w:color="auto" w:fill="FFFFFF"/>
        <w:rPr>
          <w:color w:val="222222"/>
        </w:rPr>
      </w:pPr>
    </w:p>
    <w:p w14:paraId="39C33392" w14:textId="77777777" w:rsidR="009A3E44" w:rsidRPr="002A1C2E" w:rsidRDefault="009A3E44" w:rsidP="009A3E44">
      <w:pPr>
        <w:shd w:val="clear" w:color="auto" w:fill="FFFFFF"/>
        <w:rPr>
          <w:color w:val="222222"/>
        </w:rPr>
      </w:pPr>
      <w:proofErr w:type="spellStart"/>
      <w:r w:rsidRPr="002A1C2E">
        <w:rPr>
          <w:color w:val="222222"/>
        </w:rPr>
        <w:t>Makau</w:t>
      </w:r>
      <w:proofErr w:type="spellEnd"/>
      <w:r w:rsidRPr="002A1C2E">
        <w:rPr>
          <w:color w:val="222222"/>
        </w:rPr>
        <w:t xml:space="preserve"> Mutua “What is TWAIL?” </w:t>
      </w:r>
      <w:r w:rsidRPr="002A1C2E">
        <w:rPr>
          <w:i/>
          <w:iCs/>
          <w:color w:val="222222"/>
        </w:rPr>
        <w:t>Proceedings of the Annual Meeting (American Society of International Law) </w:t>
      </w:r>
      <w:r w:rsidRPr="002A1C2E">
        <w:rPr>
          <w:color w:val="222222"/>
        </w:rPr>
        <w:t xml:space="preserve">94 (2000): 31-40, with comment by Antony </w:t>
      </w:r>
      <w:proofErr w:type="spellStart"/>
      <w:r w:rsidRPr="002A1C2E">
        <w:rPr>
          <w:color w:val="222222"/>
        </w:rPr>
        <w:t>Anghie</w:t>
      </w:r>
      <w:proofErr w:type="spellEnd"/>
      <w:r w:rsidRPr="002A1C2E">
        <w:rPr>
          <w:color w:val="222222"/>
        </w:rPr>
        <w:t> </w:t>
      </w:r>
    </w:p>
    <w:p w14:paraId="109E4E05" w14:textId="77777777" w:rsidR="009A3E44" w:rsidRPr="002A1C2E" w:rsidRDefault="009A3E44" w:rsidP="009A3E44">
      <w:pPr>
        <w:shd w:val="clear" w:color="auto" w:fill="FFFFFF"/>
        <w:rPr>
          <w:color w:val="222222"/>
        </w:rPr>
      </w:pPr>
    </w:p>
    <w:p w14:paraId="2423D176" w14:textId="77777777" w:rsidR="009A3E44" w:rsidRPr="002A1C2E" w:rsidRDefault="009A3E44" w:rsidP="009A3E44">
      <w:pPr>
        <w:shd w:val="clear" w:color="auto" w:fill="FFFFFF"/>
        <w:rPr>
          <w:color w:val="222222"/>
        </w:rPr>
      </w:pPr>
      <w:r w:rsidRPr="002A1C2E">
        <w:rPr>
          <w:color w:val="222222"/>
        </w:rPr>
        <w:t>Jennifer Pitts, </w:t>
      </w:r>
      <w:r w:rsidRPr="002A1C2E">
        <w:rPr>
          <w:i/>
          <w:iCs/>
          <w:color w:val="222222"/>
        </w:rPr>
        <w:t>Boundaries of the International: Law and Empire </w:t>
      </w:r>
      <w:r w:rsidRPr="002A1C2E">
        <w:rPr>
          <w:color w:val="222222"/>
        </w:rPr>
        <w:t>(Cambridge, MA: Harvard University Press, 2018)</w:t>
      </w:r>
    </w:p>
    <w:p w14:paraId="0D2765D3" w14:textId="77777777" w:rsidR="009A3E44" w:rsidRPr="002A1C2E" w:rsidRDefault="009A3E44" w:rsidP="009A3E44">
      <w:pPr>
        <w:shd w:val="clear" w:color="auto" w:fill="FFFFFF"/>
        <w:rPr>
          <w:color w:val="222222"/>
        </w:rPr>
      </w:pPr>
    </w:p>
    <w:p w14:paraId="3B7A0DD8" w14:textId="04476A04" w:rsidR="009A3E44" w:rsidRPr="003A0F43" w:rsidRDefault="009A3E44" w:rsidP="009A3E44">
      <w:pPr>
        <w:shd w:val="clear" w:color="auto" w:fill="FFFFFF"/>
        <w:rPr>
          <w:color w:val="222222"/>
        </w:rPr>
      </w:pPr>
      <w:r w:rsidRPr="002A1C2E">
        <w:rPr>
          <w:color w:val="222222"/>
        </w:rPr>
        <w:t>Jennifer Pitts, </w:t>
      </w:r>
      <w:r w:rsidRPr="002A1C2E">
        <w:rPr>
          <w:i/>
          <w:iCs/>
          <w:color w:val="222222"/>
        </w:rPr>
        <w:t>A Turn to Empire: The Rise of Imperial Liberalism in Britain and France </w:t>
      </w:r>
      <w:r w:rsidRPr="002A1C2E">
        <w:rPr>
          <w:color w:val="222222"/>
        </w:rPr>
        <w:t>(Princeton, NJ: Princeton University Press, 2006)</w:t>
      </w:r>
    </w:p>
    <w:p w14:paraId="42BABCF2" w14:textId="77777777" w:rsidR="009A3E44" w:rsidRPr="002A1C2E" w:rsidRDefault="009A3E44" w:rsidP="009A3E44">
      <w:pPr>
        <w:shd w:val="clear" w:color="auto" w:fill="FFFFFF"/>
        <w:rPr>
          <w:color w:val="222222"/>
        </w:rPr>
      </w:pPr>
    </w:p>
    <w:p w14:paraId="45B42CA9" w14:textId="12B78E5A" w:rsidR="009A3E44" w:rsidRPr="003A0F43" w:rsidRDefault="009A3E44" w:rsidP="009A3E44">
      <w:pPr>
        <w:ind w:left="720" w:hanging="360"/>
      </w:pPr>
    </w:p>
    <w:sectPr w:rsidR="009A3E44" w:rsidRPr="003A0F43" w:rsidSect="00D833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50358" w14:textId="77777777" w:rsidR="00361B02" w:rsidRDefault="00361B02" w:rsidP="009C3D12">
      <w:r>
        <w:separator/>
      </w:r>
    </w:p>
  </w:endnote>
  <w:endnote w:type="continuationSeparator" w:id="0">
    <w:p w14:paraId="300174DC" w14:textId="77777777" w:rsidR="00361B02" w:rsidRDefault="00361B02" w:rsidP="009C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E8EBD" w14:textId="77777777" w:rsidR="00361B02" w:rsidRDefault="00361B02" w:rsidP="009C3D12">
      <w:r>
        <w:separator/>
      </w:r>
    </w:p>
  </w:footnote>
  <w:footnote w:type="continuationSeparator" w:id="0">
    <w:p w14:paraId="72A1A8D7" w14:textId="77777777" w:rsidR="00361B02" w:rsidRDefault="00361B02" w:rsidP="009C3D12">
      <w:r>
        <w:continuationSeparator/>
      </w:r>
    </w:p>
  </w:footnote>
  <w:footnote w:id="1">
    <w:p w14:paraId="114DBA51" w14:textId="77777777" w:rsidR="009C3D12" w:rsidRPr="007B506B" w:rsidRDefault="009C3D12" w:rsidP="009C3D12">
      <w:pPr>
        <w:ind w:left="720"/>
        <w:jc w:val="both"/>
        <w:rPr>
          <w:sz w:val="22"/>
          <w:szCs w:val="22"/>
        </w:rPr>
      </w:pPr>
      <w:r>
        <w:rPr>
          <w:rStyle w:val="FootnoteReference"/>
        </w:rPr>
        <w:footnoteRef/>
      </w:r>
      <w:r>
        <w:t xml:space="preserve"> </w:t>
      </w:r>
      <w:r w:rsidRPr="007B506B">
        <w:rPr>
          <w:sz w:val="22"/>
          <w:szCs w:val="22"/>
        </w:rPr>
        <w:t>“In thinking of what it is that allows these numerous and violent encounters between different peoples to fall out of the history of international relations, it becomes obvious that a certain principle of abstraction is at work here, centering on the concept of "sovereignty." Wars are defined exclusively as the acts of sovereign powers on each other in a tradition that goes back a long way in IR discourse, whereas the impressive list above constitutes merely encounters between various forms of quasi states, native principalities, warlords, tribes, territories, and puppet regimes, on the one hand, and a sovereign state, on the other. Such encounters can hence be excised from the genealogy of international relations.”</w:t>
      </w:r>
      <w:r>
        <w:rPr>
          <w:sz w:val="22"/>
          <w:szCs w:val="22"/>
        </w:rPr>
        <w:t xml:space="preserve"> P. 405.</w:t>
      </w:r>
    </w:p>
    <w:p w14:paraId="0948FA98" w14:textId="6DF16694" w:rsidR="009C3D12" w:rsidRDefault="009C3D1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108D"/>
    <w:multiLevelType w:val="hybridMultilevel"/>
    <w:tmpl w:val="072A1782"/>
    <w:lvl w:ilvl="0" w:tplc="20C21B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566E9"/>
    <w:multiLevelType w:val="hybridMultilevel"/>
    <w:tmpl w:val="1046A3B8"/>
    <w:lvl w:ilvl="0" w:tplc="357C2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96717"/>
    <w:multiLevelType w:val="multilevel"/>
    <w:tmpl w:val="3470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6413D"/>
    <w:multiLevelType w:val="hybridMultilevel"/>
    <w:tmpl w:val="95E04D48"/>
    <w:lvl w:ilvl="0" w:tplc="5CBE7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020DD"/>
    <w:multiLevelType w:val="hybridMultilevel"/>
    <w:tmpl w:val="1AC8D31C"/>
    <w:lvl w:ilvl="0" w:tplc="660C700C">
      <w:start w:val="1"/>
      <w:numFmt w:val="decimal"/>
      <w:pStyle w:val="ListParagraph"/>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A5224"/>
    <w:multiLevelType w:val="hybridMultilevel"/>
    <w:tmpl w:val="C838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4"/>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EB"/>
    <w:rsid w:val="00003E11"/>
    <w:rsid w:val="00014B73"/>
    <w:rsid w:val="000248E7"/>
    <w:rsid w:val="00082A69"/>
    <w:rsid w:val="00097FA6"/>
    <w:rsid w:val="000F2912"/>
    <w:rsid w:val="0018551C"/>
    <w:rsid w:val="00247D57"/>
    <w:rsid w:val="00265A9B"/>
    <w:rsid w:val="00267610"/>
    <w:rsid w:val="00292872"/>
    <w:rsid w:val="002D1BD0"/>
    <w:rsid w:val="0035429A"/>
    <w:rsid w:val="00361B02"/>
    <w:rsid w:val="003877EB"/>
    <w:rsid w:val="003A0F43"/>
    <w:rsid w:val="003E68ED"/>
    <w:rsid w:val="0040713A"/>
    <w:rsid w:val="00443342"/>
    <w:rsid w:val="00481587"/>
    <w:rsid w:val="00493EE2"/>
    <w:rsid w:val="004959FA"/>
    <w:rsid w:val="004B42CC"/>
    <w:rsid w:val="004B47C6"/>
    <w:rsid w:val="004B776D"/>
    <w:rsid w:val="004C56BA"/>
    <w:rsid w:val="00503F0D"/>
    <w:rsid w:val="00562B7C"/>
    <w:rsid w:val="00592879"/>
    <w:rsid w:val="0059660D"/>
    <w:rsid w:val="005D7206"/>
    <w:rsid w:val="00643111"/>
    <w:rsid w:val="00651AE1"/>
    <w:rsid w:val="00685EFB"/>
    <w:rsid w:val="006F1F46"/>
    <w:rsid w:val="00776FB0"/>
    <w:rsid w:val="007B506B"/>
    <w:rsid w:val="007C081F"/>
    <w:rsid w:val="0082154A"/>
    <w:rsid w:val="008A3117"/>
    <w:rsid w:val="008F2B5F"/>
    <w:rsid w:val="00907C57"/>
    <w:rsid w:val="009901D1"/>
    <w:rsid w:val="009A3E44"/>
    <w:rsid w:val="009B5620"/>
    <w:rsid w:val="009C3D12"/>
    <w:rsid w:val="009C440D"/>
    <w:rsid w:val="00AA735E"/>
    <w:rsid w:val="00AC47B4"/>
    <w:rsid w:val="00B035F9"/>
    <w:rsid w:val="00B04485"/>
    <w:rsid w:val="00BA062A"/>
    <w:rsid w:val="00BD4D0F"/>
    <w:rsid w:val="00BE3951"/>
    <w:rsid w:val="00BE6243"/>
    <w:rsid w:val="00C171B4"/>
    <w:rsid w:val="00C22D5D"/>
    <w:rsid w:val="00C34114"/>
    <w:rsid w:val="00C45241"/>
    <w:rsid w:val="00C93E93"/>
    <w:rsid w:val="00CF48B9"/>
    <w:rsid w:val="00D00EC4"/>
    <w:rsid w:val="00D022B6"/>
    <w:rsid w:val="00D050B1"/>
    <w:rsid w:val="00D065EA"/>
    <w:rsid w:val="00D25E09"/>
    <w:rsid w:val="00D833DD"/>
    <w:rsid w:val="00E27456"/>
    <w:rsid w:val="00EC36FC"/>
    <w:rsid w:val="00EC7288"/>
    <w:rsid w:val="00EE1B7C"/>
    <w:rsid w:val="00F711C0"/>
    <w:rsid w:val="00F72712"/>
    <w:rsid w:val="00FA392D"/>
    <w:rsid w:val="00FB4CF8"/>
    <w:rsid w:val="00FD2AF9"/>
    <w:rsid w:val="00FD52EC"/>
    <w:rsid w:val="00FF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07FE"/>
  <w14:defaultImageDpi w14:val="32767"/>
  <w15:chartTrackingRefBased/>
  <w15:docId w15:val="{92D9CB83-6E77-D747-BF8E-126610B4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7EB"/>
    <w:rPr>
      <w:color w:val="0000FF"/>
      <w:u w:val="single"/>
    </w:rPr>
  </w:style>
  <w:style w:type="character" w:customStyle="1" w:styleId="UnresolvedMention1">
    <w:name w:val="Unresolved Mention1"/>
    <w:basedOn w:val="DefaultParagraphFont"/>
    <w:uiPriority w:val="99"/>
    <w:rsid w:val="003877EB"/>
    <w:rPr>
      <w:color w:val="605E5C"/>
      <w:shd w:val="clear" w:color="auto" w:fill="E1DFDD"/>
    </w:rPr>
  </w:style>
  <w:style w:type="paragraph" w:styleId="BalloonText">
    <w:name w:val="Balloon Text"/>
    <w:basedOn w:val="Normal"/>
    <w:link w:val="BalloonTextChar"/>
    <w:uiPriority w:val="99"/>
    <w:semiHidden/>
    <w:unhideWhenUsed/>
    <w:rsid w:val="00685EFB"/>
    <w:rPr>
      <w:rFonts w:eastAsiaTheme="minorHAnsi"/>
      <w:sz w:val="18"/>
      <w:szCs w:val="18"/>
    </w:rPr>
  </w:style>
  <w:style w:type="character" w:customStyle="1" w:styleId="BalloonTextChar">
    <w:name w:val="Balloon Text Char"/>
    <w:basedOn w:val="DefaultParagraphFont"/>
    <w:link w:val="BalloonText"/>
    <w:uiPriority w:val="99"/>
    <w:semiHidden/>
    <w:rsid w:val="00685EF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81587"/>
    <w:rPr>
      <w:color w:val="954F72" w:themeColor="followedHyperlink"/>
      <w:u w:val="single"/>
    </w:rPr>
  </w:style>
  <w:style w:type="paragraph" w:styleId="ListParagraph">
    <w:name w:val="List Paragraph"/>
    <w:basedOn w:val="Normal"/>
    <w:link w:val="ListParagraphChar"/>
    <w:autoRedefine/>
    <w:uiPriority w:val="34"/>
    <w:qFormat/>
    <w:rsid w:val="00FB4CF8"/>
    <w:pPr>
      <w:numPr>
        <w:numId w:val="4"/>
      </w:numPr>
      <w:tabs>
        <w:tab w:val="left" w:pos="491"/>
      </w:tabs>
      <w:spacing w:before="120"/>
      <w:ind w:left="720"/>
    </w:pPr>
    <w:rPr>
      <w:b/>
      <w:bCs/>
      <w:lang w:bidi="en-US"/>
    </w:rPr>
  </w:style>
  <w:style w:type="character" w:customStyle="1" w:styleId="ListParagraphChar">
    <w:name w:val="List Paragraph Char"/>
    <w:basedOn w:val="DefaultParagraphFont"/>
    <w:link w:val="ListParagraph"/>
    <w:uiPriority w:val="34"/>
    <w:locked/>
    <w:rsid w:val="00FB4CF8"/>
    <w:rPr>
      <w:rFonts w:ascii="Times New Roman" w:eastAsia="Times New Roman" w:hAnsi="Times New Roman" w:cs="Times New Roman"/>
      <w:b/>
      <w:bCs/>
      <w:lang w:bidi="en-US"/>
    </w:rPr>
  </w:style>
  <w:style w:type="character" w:styleId="Emphasis">
    <w:name w:val="Emphasis"/>
    <w:basedOn w:val="DefaultParagraphFont"/>
    <w:uiPriority w:val="20"/>
    <w:qFormat/>
    <w:rsid w:val="003E68ED"/>
    <w:rPr>
      <w:i/>
      <w:iCs/>
    </w:rPr>
  </w:style>
  <w:style w:type="paragraph" w:styleId="FootnoteText">
    <w:name w:val="footnote text"/>
    <w:basedOn w:val="Normal"/>
    <w:link w:val="FootnoteTextChar"/>
    <w:uiPriority w:val="99"/>
    <w:semiHidden/>
    <w:unhideWhenUsed/>
    <w:rsid w:val="009C3D1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C3D12"/>
    <w:rPr>
      <w:sz w:val="20"/>
      <w:szCs w:val="20"/>
    </w:rPr>
  </w:style>
  <w:style w:type="character" w:styleId="FootnoteReference">
    <w:name w:val="footnote reference"/>
    <w:basedOn w:val="DefaultParagraphFont"/>
    <w:uiPriority w:val="99"/>
    <w:semiHidden/>
    <w:unhideWhenUsed/>
    <w:rsid w:val="009C3D12"/>
    <w:rPr>
      <w:vertAlign w:val="superscript"/>
    </w:rPr>
  </w:style>
  <w:style w:type="paragraph" w:styleId="NormalWeb">
    <w:name w:val="Normal (Web)"/>
    <w:basedOn w:val="Normal"/>
    <w:uiPriority w:val="99"/>
    <w:unhideWhenUsed/>
    <w:rsid w:val="00FD2A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3193">
      <w:bodyDiv w:val="1"/>
      <w:marLeft w:val="0"/>
      <w:marRight w:val="0"/>
      <w:marTop w:val="0"/>
      <w:marBottom w:val="0"/>
      <w:divBdr>
        <w:top w:val="none" w:sz="0" w:space="0" w:color="auto"/>
        <w:left w:val="none" w:sz="0" w:space="0" w:color="auto"/>
        <w:bottom w:val="none" w:sz="0" w:space="0" w:color="auto"/>
        <w:right w:val="none" w:sz="0" w:space="0" w:color="auto"/>
      </w:divBdr>
    </w:div>
    <w:div w:id="30234024">
      <w:bodyDiv w:val="1"/>
      <w:marLeft w:val="0"/>
      <w:marRight w:val="0"/>
      <w:marTop w:val="0"/>
      <w:marBottom w:val="0"/>
      <w:divBdr>
        <w:top w:val="none" w:sz="0" w:space="0" w:color="auto"/>
        <w:left w:val="none" w:sz="0" w:space="0" w:color="auto"/>
        <w:bottom w:val="none" w:sz="0" w:space="0" w:color="auto"/>
        <w:right w:val="none" w:sz="0" w:space="0" w:color="auto"/>
      </w:divBdr>
    </w:div>
    <w:div w:id="63188292">
      <w:bodyDiv w:val="1"/>
      <w:marLeft w:val="0"/>
      <w:marRight w:val="0"/>
      <w:marTop w:val="0"/>
      <w:marBottom w:val="0"/>
      <w:divBdr>
        <w:top w:val="none" w:sz="0" w:space="0" w:color="auto"/>
        <w:left w:val="none" w:sz="0" w:space="0" w:color="auto"/>
        <w:bottom w:val="none" w:sz="0" w:space="0" w:color="auto"/>
        <w:right w:val="none" w:sz="0" w:space="0" w:color="auto"/>
      </w:divBdr>
    </w:div>
    <w:div w:id="129595900">
      <w:bodyDiv w:val="1"/>
      <w:marLeft w:val="0"/>
      <w:marRight w:val="0"/>
      <w:marTop w:val="0"/>
      <w:marBottom w:val="0"/>
      <w:divBdr>
        <w:top w:val="none" w:sz="0" w:space="0" w:color="auto"/>
        <w:left w:val="none" w:sz="0" w:space="0" w:color="auto"/>
        <w:bottom w:val="none" w:sz="0" w:space="0" w:color="auto"/>
        <w:right w:val="none" w:sz="0" w:space="0" w:color="auto"/>
      </w:divBdr>
    </w:div>
    <w:div w:id="134103497">
      <w:bodyDiv w:val="1"/>
      <w:marLeft w:val="0"/>
      <w:marRight w:val="0"/>
      <w:marTop w:val="0"/>
      <w:marBottom w:val="0"/>
      <w:divBdr>
        <w:top w:val="none" w:sz="0" w:space="0" w:color="auto"/>
        <w:left w:val="none" w:sz="0" w:space="0" w:color="auto"/>
        <w:bottom w:val="none" w:sz="0" w:space="0" w:color="auto"/>
        <w:right w:val="none" w:sz="0" w:space="0" w:color="auto"/>
      </w:divBdr>
    </w:div>
    <w:div w:id="434639284">
      <w:bodyDiv w:val="1"/>
      <w:marLeft w:val="0"/>
      <w:marRight w:val="0"/>
      <w:marTop w:val="0"/>
      <w:marBottom w:val="0"/>
      <w:divBdr>
        <w:top w:val="none" w:sz="0" w:space="0" w:color="auto"/>
        <w:left w:val="none" w:sz="0" w:space="0" w:color="auto"/>
        <w:bottom w:val="none" w:sz="0" w:space="0" w:color="auto"/>
        <w:right w:val="none" w:sz="0" w:space="0" w:color="auto"/>
      </w:divBdr>
    </w:div>
    <w:div w:id="508376887">
      <w:bodyDiv w:val="1"/>
      <w:marLeft w:val="0"/>
      <w:marRight w:val="0"/>
      <w:marTop w:val="0"/>
      <w:marBottom w:val="0"/>
      <w:divBdr>
        <w:top w:val="none" w:sz="0" w:space="0" w:color="auto"/>
        <w:left w:val="none" w:sz="0" w:space="0" w:color="auto"/>
        <w:bottom w:val="none" w:sz="0" w:space="0" w:color="auto"/>
        <w:right w:val="none" w:sz="0" w:space="0" w:color="auto"/>
      </w:divBdr>
    </w:div>
    <w:div w:id="669648967">
      <w:bodyDiv w:val="1"/>
      <w:marLeft w:val="0"/>
      <w:marRight w:val="0"/>
      <w:marTop w:val="0"/>
      <w:marBottom w:val="0"/>
      <w:divBdr>
        <w:top w:val="none" w:sz="0" w:space="0" w:color="auto"/>
        <w:left w:val="none" w:sz="0" w:space="0" w:color="auto"/>
        <w:bottom w:val="none" w:sz="0" w:space="0" w:color="auto"/>
        <w:right w:val="none" w:sz="0" w:space="0" w:color="auto"/>
      </w:divBdr>
    </w:div>
    <w:div w:id="873150034">
      <w:bodyDiv w:val="1"/>
      <w:marLeft w:val="0"/>
      <w:marRight w:val="0"/>
      <w:marTop w:val="0"/>
      <w:marBottom w:val="0"/>
      <w:divBdr>
        <w:top w:val="none" w:sz="0" w:space="0" w:color="auto"/>
        <w:left w:val="none" w:sz="0" w:space="0" w:color="auto"/>
        <w:bottom w:val="none" w:sz="0" w:space="0" w:color="auto"/>
        <w:right w:val="none" w:sz="0" w:space="0" w:color="auto"/>
      </w:divBdr>
    </w:div>
    <w:div w:id="933199791">
      <w:bodyDiv w:val="1"/>
      <w:marLeft w:val="0"/>
      <w:marRight w:val="0"/>
      <w:marTop w:val="0"/>
      <w:marBottom w:val="0"/>
      <w:divBdr>
        <w:top w:val="none" w:sz="0" w:space="0" w:color="auto"/>
        <w:left w:val="none" w:sz="0" w:space="0" w:color="auto"/>
        <w:bottom w:val="none" w:sz="0" w:space="0" w:color="auto"/>
        <w:right w:val="none" w:sz="0" w:space="0" w:color="auto"/>
      </w:divBdr>
    </w:div>
    <w:div w:id="1119907906">
      <w:bodyDiv w:val="1"/>
      <w:marLeft w:val="0"/>
      <w:marRight w:val="0"/>
      <w:marTop w:val="0"/>
      <w:marBottom w:val="0"/>
      <w:divBdr>
        <w:top w:val="none" w:sz="0" w:space="0" w:color="auto"/>
        <w:left w:val="none" w:sz="0" w:space="0" w:color="auto"/>
        <w:bottom w:val="none" w:sz="0" w:space="0" w:color="auto"/>
        <w:right w:val="none" w:sz="0" w:space="0" w:color="auto"/>
      </w:divBdr>
    </w:div>
    <w:div w:id="1133017029">
      <w:bodyDiv w:val="1"/>
      <w:marLeft w:val="0"/>
      <w:marRight w:val="0"/>
      <w:marTop w:val="0"/>
      <w:marBottom w:val="0"/>
      <w:divBdr>
        <w:top w:val="none" w:sz="0" w:space="0" w:color="auto"/>
        <w:left w:val="none" w:sz="0" w:space="0" w:color="auto"/>
        <w:bottom w:val="none" w:sz="0" w:space="0" w:color="auto"/>
        <w:right w:val="none" w:sz="0" w:space="0" w:color="auto"/>
      </w:divBdr>
    </w:div>
    <w:div w:id="1186746426">
      <w:bodyDiv w:val="1"/>
      <w:marLeft w:val="0"/>
      <w:marRight w:val="0"/>
      <w:marTop w:val="0"/>
      <w:marBottom w:val="0"/>
      <w:divBdr>
        <w:top w:val="none" w:sz="0" w:space="0" w:color="auto"/>
        <w:left w:val="none" w:sz="0" w:space="0" w:color="auto"/>
        <w:bottom w:val="none" w:sz="0" w:space="0" w:color="auto"/>
        <w:right w:val="none" w:sz="0" w:space="0" w:color="auto"/>
      </w:divBdr>
    </w:div>
    <w:div w:id="1212038246">
      <w:bodyDiv w:val="1"/>
      <w:marLeft w:val="0"/>
      <w:marRight w:val="0"/>
      <w:marTop w:val="0"/>
      <w:marBottom w:val="0"/>
      <w:divBdr>
        <w:top w:val="none" w:sz="0" w:space="0" w:color="auto"/>
        <w:left w:val="none" w:sz="0" w:space="0" w:color="auto"/>
        <w:bottom w:val="none" w:sz="0" w:space="0" w:color="auto"/>
        <w:right w:val="none" w:sz="0" w:space="0" w:color="auto"/>
      </w:divBdr>
    </w:div>
    <w:div w:id="1293629557">
      <w:bodyDiv w:val="1"/>
      <w:marLeft w:val="0"/>
      <w:marRight w:val="0"/>
      <w:marTop w:val="0"/>
      <w:marBottom w:val="0"/>
      <w:divBdr>
        <w:top w:val="none" w:sz="0" w:space="0" w:color="auto"/>
        <w:left w:val="none" w:sz="0" w:space="0" w:color="auto"/>
        <w:bottom w:val="none" w:sz="0" w:space="0" w:color="auto"/>
        <w:right w:val="none" w:sz="0" w:space="0" w:color="auto"/>
      </w:divBdr>
      <w:divsChild>
        <w:div w:id="719129973">
          <w:marLeft w:val="0"/>
          <w:marRight w:val="0"/>
          <w:marTop w:val="0"/>
          <w:marBottom w:val="0"/>
          <w:divBdr>
            <w:top w:val="none" w:sz="0" w:space="0" w:color="auto"/>
            <w:left w:val="none" w:sz="0" w:space="0" w:color="auto"/>
            <w:bottom w:val="none" w:sz="0" w:space="0" w:color="auto"/>
            <w:right w:val="none" w:sz="0" w:space="0" w:color="auto"/>
          </w:divBdr>
        </w:div>
        <w:div w:id="1615019058">
          <w:marLeft w:val="0"/>
          <w:marRight w:val="0"/>
          <w:marTop w:val="0"/>
          <w:marBottom w:val="0"/>
          <w:divBdr>
            <w:top w:val="none" w:sz="0" w:space="0" w:color="auto"/>
            <w:left w:val="none" w:sz="0" w:space="0" w:color="auto"/>
            <w:bottom w:val="none" w:sz="0" w:space="0" w:color="auto"/>
            <w:right w:val="none" w:sz="0" w:space="0" w:color="auto"/>
          </w:divBdr>
        </w:div>
        <w:div w:id="1812360172">
          <w:marLeft w:val="0"/>
          <w:marRight w:val="0"/>
          <w:marTop w:val="0"/>
          <w:marBottom w:val="0"/>
          <w:divBdr>
            <w:top w:val="none" w:sz="0" w:space="0" w:color="auto"/>
            <w:left w:val="none" w:sz="0" w:space="0" w:color="auto"/>
            <w:bottom w:val="none" w:sz="0" w:space="0" w:color="auto"/>
            <w:right w:val="none" w:sz="0" w:space="0" w:color="auto"/>
          </w:divBdr>
        </w:div>
        <w:div w:id="1377704563">
          <w:marLeft w:val="0"/>
          <w:marRight w:val="0"/>
          <w:marTop w:val="0"/>
          <w:marBottom w:val="0"/>
          <w:divBdr>
            <w:top w:val="none" w:sz="0" w:space="0" w:color="auto"/>
            <w:left w:val="none" w:sz="0" w:space="0" w:color="auto"/>
            <w:bottom w:val="none" w:sz="0" w:space="0" w:color="auto"/>
            <w:right w:val="none" w:sz="0" w:space="0" w:color="auto"/>
          </w:divBdr>
        </w:div>
        <w:div w:id="1273516944">
          <w:marLeft w:val="0"/>
          <w:marRight w:val="0"/>
          <w:marTop w:val="0"/>
          <w:marBottom w:val="0"/>
          <w:divBdr>
            <w:top w:val="none" w:sz="0" w:space="0" w:color="auto"/>
            <w:left w:val="none" w:sz="0" w:space="0" w:color="auto"/>
            <w:bottom w:val="none" w:sz="0" w:space="0" w:color="auto"/>
            <w:right w:val="none" w:sz="0" w:space="0" w:color="auto"/>
          </w:divBdr>
        </w:div>
      </w:divsChild>
    </w:div>
    <w:div w:id="1316686009">
      <w:bodyDiv w:val="1"/>
      <w:marLeft w:val="0"/>
      <w:marRight w:val="0"/>
      <w:marTop w:val="0"/>
      <w:marBottom w:val="0"/>
      <w:divBdr>
        <w:top w:val="none" w:sz="0" w:space="0" w:color="auto"/>
        <w:left w:val="none" w:sz="0" w:space="0" w:color="auto"/>
        <w:bottom w:val="none" w:sz="0" w:space="0" w:color="auto"/>
        <w:right w:val="none" w:sz="0" w:space="0" w:color="auto"/>
      </w:divBdr>
    </w:div>
    <w:div w:id="1456559407">
      <w:bodyDiv w:val="1"/>
      <w:marLeft w:val="0"/>
      <w:marRight w:val="0"/>
      <w:marTop w:val="0"/>
      <w:marBottom w:val="0"/>
      <w:divBdr>
        <w:top w:val="none" w:sz="0" w:space="0" w:color="auto"/>
        <w:left w:val="none" w:sz="0" w:space="0" w:color="auto"/>
        <w:bottom w:val="none" w:sz="0" w:space="0" w:color="auto"/>
        <w:right w:val="none" w:sz="0" w:space="0" w:color="auto"/>
      </w:divBdr>
    </w:div>
    <w:div w:id="1541281327">
      <w:bodyDiv w:val="1"/>
      <w:marLeft w:val="0"/>
      <w:marRight w:val="0"/>
      <w:marTop w:val="0"/>
      <w:marBottom w:val="0"/>
      <w:divBdr>
        <w:top w:val="none" w:sz="0" w:space="0" w:color="auto"/>
        <w:left w:val="none" w:sz="0" w:space="0" w:color="auto"/>
        <w:bottom w:val="none" w:sz="0" w:space="0" w:color="auto"/>
        <w:right w:val="none" w:sz="0" w:space="0" w:color="auto"/>
      </w:divBdr>
    </w:div>
    <w:div w:id="1565604145">
      <w:bodyDiv w:val="1"/>
      <w:marLeft w:val="0"/>
      <w:marRight w:val="0"/>
      <w:marTop w:val="0"/>
      <w:marBottom w:val="0"/>
      <w:divBdr>
        <w:top w:val="none" w:sz="0" w:space="0" w:color="auto"/>
        <w:left w:val="none" w:sz="0" w:space="0" w:color="auto"/>
        <w:bottom w:val="none" w:sz="0" w:space="0" w:color="auto"/>
        <w:right w:val="none" w:sz="0" w:space="0" w:color="auto"/>
      </w:divBdr>
    </w:div>
    <w:div w:id="1565985218">
      <w:bodyDiv w:val="1"/>
      <w:marLeft w:val="0"/>
      <w:marRight w:val="0"/>
      <w:marTop w:val="0"/>
      <w:marBottom w:val="0"/>
      <w:divBdr>
        <w:top w:val="none" w:sz="0" w:space="0" w:color="auto"/>
        <w:left w:val="none" w:sz="0" w:space="0" w:color="auto"/>
        <w:bottom w:val="none" w:sz="0" w:space="0" w:color="auto"/>
        <w:right w:val="none" w:sz="0" w:space="0" w:color="auto"/>
      </w:divBdr>
    </w:div>
    <w:div w:id="1580946048">
      <w:bodyDiv w:val="1"/>
      <w:marLeft w:val="0"/>
      <w:marRight w:val="0"/>
      <w:marTop w:val="0"/>
      <w:marBottom w:val="0"/>
      <w:divBdr>
        <w:top w:val="none" w:sz="0" w:space="0" w:color="auto"/>
        <w:left w:val="none" w:sz="0" w:space="0" w:color="auto"/>
        <w:bottom w:val="none" w:sz="0" w:space="0" w:color="auto"/>
        <w:right w:val="none" w:sz="0" w:space="0" w:color="auto"/>
      </w:divBdr>
    </w:div>
    <w:div w:id="1714116241">
      <w:bodyDiv w:val="1"/>
      <w:marLeft w:val="0"/>
      <w:marRight w:val="0"/>
      <w:marTop w:val="0"/>
      <w:marBottom w:val="0"/>
      <w:divBdr>
        <w:top w:val="none" w:sz="0" w:space="0" w:color="auto"/>
        <w:left w:val="none" w:sz="0" w:space="0" w:color="auto"/>
        <w:bottom w:val="none" w:sz="0" w:space="0" w:color="auto"/>
        <w:right w:val="none" w:sz="0" w:space="0" w:color="auto"/>
      </w:divBdr>
    </w:div>
    <w:div w:id="17616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nginstitute.stanford.edu/king-papers/documents/beyond-vietnam" TargetMode="External"/><Relationship Id="rId18" Type="http://schemas.openxmlformats.org/officeDocument/2006/relationships/hyperlink" Target="https://progressive.org/magazine/black-america-s-state-surveillance-cyril/" TargetMode="External"/><Relationship Id="rId26" Type="http://schemas.openxmlformats.org/officeDocument/2006/relationships/hyperlink" Target="https://www-jstor-org.proxygw.wrlc.org/stable/41698797" TargetMode="External"/><Relationship Id="rId39" Type="http://schemas.openxmlformats.org/officeDocument/2006/relationships/fontTable" Target="fontTable.xml"/><Relationship Id="rId21" Type="http://schemas.openxmlformats.org/officeDocument/2006/relationships/hyperlink" Target="https://www.sciencedirect.com/science/article/pii/S1870355013717828" TargetMode="External"/><Relationship Id="rId34" Type="http://schemas.openxmlformats.org/officeDocument/2006/relationships/hyperlink" Target="https://www.theatlantic.com/politics/archive/2015/08/crack-heroin-and-race/401015/" TargetMode="External"/><Relationship Id="rId7" Type="http://schemas.openxmlformats.org/officeDocument/2006/relationships/endnotes" Target="endnotes.xml"/><Relationship Id="rId12" Type="http://schemas.openxmlformats.org/officeDocument/2006/relationships/hyperlink" Target="https://www.brookings.edu/blog/order-from-chaos/2020/06/03/promoting-human-rights-abroad-when-theyre-being-trampled-at-home/" TargetMode="External"/><Relationship Id="rId17" Type="http://schemas.openxmlformats.org/officeDocument/2006/relationships/hyperlink" Target="https://www.nbcboston.com/news/national-international/changing-climate/african-americans-disproportionately-affected-by-climate-change/2145597/" TargetMode="External"/><Relationship Id="rId25" Type="http://schemas.openxmlformats.org/officeDocument/2006/relationships/hyperlink" Target="https://www.thenewhumanitarian.org/opinion/2020/06/17/diversity-inclusion-aid-agency-reform-black-lives-matter" TargetMode="External"/><Relationship Id="rId33" Type="http://schemas.openxmlformats.org/officeDocument/2006/relationships/hyperlink" Target="https://www.sentencingproject.org/criminal-justice-facts/" TargetMode="External"/><Relationship Id="rId38" Type="http://schemas.openxmlformats.org/officeDocument/2006/relationships/hyperlink" Target="https://www.urban.org/sites/default/files/publication/99852/confronting_structural_racism_in_research_and_policy_analysis_0.pdf" TargetMode="External"/><Relationship Id="rId2" Type="http://schemas.openxmlformats.org/officeDocument/2006/relationships/numbering" Target="numbering.xml"/><Relationship Id="rId16" Type="http://schemas.openxmlformats.org/officeDocument/2006/relationships/hyperlink" Target="https://www.newyorker.com/news/annals-of-a-warming-planet/racism-police-violence-and-the-climate-are-not-separate-issues" TargetMode="External"/><Relationship Id="rId20" Type="http://schemas.openxmlformats.org/officeDocument/2006/relationships/hyperlink" Target="https://www.wired.com/story/wired25-edward-snowden-malkia-cyril-activist-surveillance/" TargetMode="External"/><Relationship Id="rId29" Type="http://schemas.openxmlformats.org/officeDocument/2006/relationships/hyperlink" Target="https://youtu.be/1WNdmKNt3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20/06/23/opinion/state-department-racism-diversity.html" TargetMode="External"/><Relationship Id="rId24" Type="http://schemas.openxmlformats.org/officeDocument/2006/relationships/hyperlink" Target="https://www.theguardian.com/global-development/2020/jun/15/the-aid-sector-must-do-more-to-tackle-its-white-supremacy-problem" TargetMode="External"/><Relationship Id="rId32" Type="http://schemas.openxmlformats.org/officeDocument/2006/relationships/hyperlink" Target="https://www.csis.org/analysis/escalating-terrorism-problem-united-states" TargetMode="External"/><Relationship Id="rId37" Type="http://schemas.openxmlformats.org/officeDocument/2006/relationships/hyperlink" Target="http://www.ecpat.org/wp-content/uploads/2016/04/Factsheet_Thailand.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red.com/story/covid-19-flares-americas-polluted-sacrifice-zones/" TargetMode="External"/><Relationship Id="rId23" Type="http://schemas.openxmlformats.org/officeDocument/2006/relationships/hyperlink" Target="https://www.academia.edu/14491237/Africa_Development_African_Development_and_the_Primacy_of_Mental_Decolonization_Vol_29_No._1_2004_" TargetMode="External"/><Relationship Id="rId28" Type="http://schemas.openxmlformats.org/officeDocument/2006/relationships/hyperlink" Target="https://www.opendemocracy.net/en/transformation/black-lives-matter-also-reckoning-foreign-aid-and-international-ngos/" TargetMode="External"/><Relationship Id="rId36" Type="http://schemas.openxmlformats.org/officeDocument/2006/relationships/hyperlink" Target="http://www.enoughproject.org/files/publications/minetomobile.pdf" TargetMode="External"/><Relationship Id="rId10" Type="http://schemas.openxmlformats.org/officeDocument/2006/relationships/hyperlink" Target="https://foreignpolicy.com/2020/06/19/american-racism-foreign-policy-impact/" TargetMode="External"/><Relationship Id="rId19" Type="http://schemas.openxmlformats.org/officeDocument/2006/relationships/hyperlink" Target="https://towardsdatascience.com/https-medium-com-mauriziosantamicone-is-artificial-intelligence-racist-66ea8f67c7de" TargetMode="External"/><Relationship Id="rId31" Type="http://schemas.openxmlformats.org/officeDocument/2006/relationships/hyperlink" Target="https://ir.lawnet.fordham.edu/cgi/viewcontent.cgi?article=5437&amp;context=flr" TargetMode="External"/><Relationship Id="rId4" Type="http://schemas.openxmlformats.org/officeDocument/2006/relationships/settings" Target="settings.xml"/><Relationship Id="rId9" Type="http://schemas.openxmlformats.org/officeDocument/2006/relationships/hyperlink" Target="https://academic-oup-com.proxygw.wrlc.org/ia/article/92/3/756/2503190" TargetMode="External"/><Relationship Id="rId14" Type="http://schemas.openxmlformats.org/officeDocument/2006/relationships/hyperlink" Target="https://www.sciencedaily.com/releases/2019/08/190810094052.htm" TargetMode="External"/><Relationship Id="rId22" Type="http://schemas.openxmlformats.org/officeDocument/2006/relationships/hyperlink" Target="https://journals.sagepub.com/doi/pdf/10.1191/1464993406ps124oa" TargetMode="External"/><Relationship Id="rId27" Type="http://schemas.openxmlformats.org/officeDocument/2006/relationships/hyperlink" Target="https://www.alnap.org/blogs/the-humanitarian-global-colour-line" TargetMode="External"/><Relationship Id="rId30" Type="http://schemas.openxmlformats.org/officeDocument/2006/relationships/hyperlink" Target="http://www.theatlantic.com/international/archive/2012/03/the-whitesavior-industrial-complex/254843" TargetMode="External"/><Relationship Id="rId35" Type="http://schemas.openxmlformats.org/officeDocument/2006/relationships/hyperlink" Target="https://poseidon01.ssrn.com/delivery.php?ID=733004110116086127108068077013104090052064018031086020031096069088085004092119106096124021020012098002061067025024125079125124051066001081068090108076126093074096007079045006014000116094097127096071122095078084068031069111075000102106001099002096104&amp;EXT=pdf" TargetMode="External"/><Relationship Id="rId8" Type="http://schemas.openxmlformats.org/officeDocument/2006/relationships/hyperlink" Target="https://foreignpolicy.com/2020/06/19/why-race-matters-international-relations-i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5B3EF-194C-4550-A6C2-586C51D1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2266</Words>
  <Characters>11535</Characters>
  <Application>Microsoft Office Word</Application>
  <DocSecurity>0</DocSecurity>
  <Lines>169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Rollie Lal</dc:creator>
  <cp:keywords/>
  <dc:description/>
  <cp:lastModifiedBy>Rollie Lal</cp:lastModifiedBy>
  <cp:revision>3</cp:revision>
  <dcterms:created xsi:type="dcterms:W3CDTF">2020-09-25T19:25:00Z</dcterms:created>
  <dcterms:modified xsi:type="dcterms:W3CDTF">2020-09-28T13:12:00Z</dcterms:modified>
</cp:coreProperties>
</file>